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5E30" w:rsidRPr="00825E30" w:rsidRDefault="00825E30" w:rsidP="00825E30">
      <w:pPr>
        <w:widowControl/>
        <w:spacing w:line="500" w:lineRule="exact"/>
        <w:jc w:val="left"/>
        <w:rPr>
          <w:rFonts w:ascii="华文中宋" w:eastAsia="华文中宋" w:hAnsi="华文中宋" w:cs="宋体" w:hint="eastAsia"/>
          <w:bCs/>
          <w:kern w:val="0"/>
          <w:sz w:val="36"/>
          <w:szCs w:val="36"/>
        </w:rPr>
      </w:pPr>
      <w:r w:rsidRPr="00825E30">
        <w:rPr>
          <w:rFonts w:ascii="华文中宋" w:eastAsia="华文中宋" w:hAnsi="华文中宋" w:cs="宋体" w:hint="eastAsia"/>
          <w:bCs/>
          <w:kern w:val="0"/>
          <w:sz w:val="36"/>
          <w:szCs w:val="36"/>
        </w:rPr>
        <w:t>附件3</w:t>
      </w:r>
    </w:p>
    <w:p w:rsidR="00C86B39" w:rsidRDefault="00C86B39" w:rsidP="0019660F">
      <w:pPr>
        <w:widowControl/>
        <w:spacing w:line="500" w:lineRule="exact"/>
        <w:jc w:val="center"/>
        <w:rPr>
          <w:rFonts w:ascii="华文中宋" w:eastAsia="华文中宋" w:hAnsi="华文中宋" w:cs="宋体"/>
          <w:b/>
          <w:bCs/>
          <w:kern w:val="0"/>
          <w:sz w:val="36"/>
          <w:szCs w:val="36"/>
        </w:rPr>
      </w:pPr>
      <w:r w:rsidRPr="00267871">
        <w:rPr>
          <w:rFonts w:ascii="华文中宋" w:eastAsia="华文中宋" w:hAnsi="华文中宋" w:cs="宋体" w:hint="eastAsia"/>
          <w:b/>
          <w:bCs/>
          <w:kern w:val="0"/>
          <w:sz w:val="36"/>
          <w:szCs w:val="36"/>
        </w:rPr>
        <w:t>广州中医药大学高层次人才</w:t>
      </w:r>
      <w:r w:rsidR="00DD12C2">
        <w:rPr>
          <w:rFonts w:ascii="华文中宋" w:eastAsia="华文中宋" w:hAnsi="华文中宋" w:cs="宋体" w:hint="eastAsia"/>
          <w:b/>
          <w:bCs/>
          <w:kern w:val="0"/>
          <w:sz w:val="36"/>
          <w:szCs w:val="36"/>
        </w:rPr>
        <w:t>（杏林学者）</w:t>
      </w:r>
      <w:r w:rsidR="00892F9E">
        <w:rPr>
          <w:rFonts w:ascii="华文中宋" w:eastAsia="华文中宋" w:hAnsi="华文中宋" w:cs="宋体" w:hint="eastAsia"/>
          <w:b/>
          <w:bCs/>
          <w:kern w:val="0"/>
          <w:sz w:val="36"/>
          <w:szCs w:val="36"/>
        </w:rPr>
        <w:t>引进</w:t>
      </w:r>
      <w:r w:rsidRPr="00267871">
        <w:rPr>
          <w:rFonts w:ascii="华文中宋" w:eastAsia="华文中宋" w:hAnsi="华文中宋" w:cs="宋体" w:hint="eastAsia"/>
          <w:b/>
          <w:bCs/>
          <w:kern w:val="0"/>
          <w:sz w:val="36"/>
          <w:szCs w:val="36"/>
        </w:rPr>
        <w:t>公告</w:t>
      </w:r>
    </w:p>
    <w:p w:rsidR="00376D85" w:rsidRDefault="00C86B39" w:rsidP="0019660F">
      <w:pPr>
        <w:widowControl/>
        <w:spacing w:line="500" w:lineRule="exact"/>
        <w:ind w:firstLineChars="196" w:firstLine="549"/>
        <w:rPr>
          <w:rFonts w:ascii="仿宋_GB2312" w:eastAsia="仿宋_GB2312" w:hAnsi="宋体" w:cs="宋体"/>
          <w:bCs/>
          <w:kern w:val="0"/>
          <w:sz w:val="28"/>
          <w:szCs w:val="28"/>
        </w:rPr>
      </w:pPr>
      <w:r>
        <w:rPr>
          <w:rFonts w:ascii="仿宋_GB2312" w:eastAsia="仿宋_GB2312" w:hAnsi="宋体" w:cs="宋体" w:hint="eastAsia"/>
          <w:bCs/>
          <w:kern w:val="0"/>
          <w:sz w:val="28"/>
          <w:szCs w:val="28"/>
        </w:rPr>
        <w:t xml:space="preserve">    </w:t>
      </w:r>
    </w:p>
    <w:p w:rsidR="00251B4E" w:rsidRDefault="00251B4E" w:rsidP="0019660F">
      <w:pPr>
        <w:widowControl/>
        <w:spacing w:line="500" w:lineRule="exact"/>
        <w:ind w:firstLineChars="196" w:firstLine="549"/>
        <w:rPr>
          <w:rFonts w:ascii="仿宋_GB2312" w:eastAsia="仿宋_GB2312" w:hAnsi="宋体" w:cs="宋体"/>
          <w:bCs/>
          <w:kern w:val="0"/>
          <w:sz w:val="28"/>
          <w:szCs w:val="28"/>
        </w:rPr>
      </w:pPr>
      <w:r>
        <w:rPr>
          <w:rFonts w:ascii="仿宋_GB2312" w:eastAsia="仿宋_GB2312" w:hAnsi="宋体" w:cs="宋体" w:hint="eastAsia"/>
          <w:bCs/>
          <w:kern w:val="0"/>
          <w:sz w:val="28"/>
          <w:szCs w:val="28"/>
        </w:rPr>
        <w:t>千年羊城</w:t>
      </w:r>
      <w:r w:rsidRPr="00ED7B4A">
        <w:rPr>
          <w:rFonts w:ascii="仿宋_GB2312" w:eastAsia="仿宋_GB2312" w:hAnsi="宋体" w:cs="宋体" w:hint="eastAsia"/>
          <w:bCs/>
          <w:kern w:val="0"/>
          <w:sz w:val="28"/>
          <w:szCs w:val="28"/>
        </w:rPr>
        <w:t>，白云山麓，珠江之滨，</w:t>
      </w:r>
      <w:r>
        <w:rPr>
          <w:rFonts w:ascii="仿宋_GB2312" w:eastAsia="仿宋_GB2312" w:hAnsi="宋体" w:cs="宋体" w:hint="eastAsia"/>
          <w:bCs/>
          <w:kern w:val="0"/>
          <w:sz w:val="28"/>
          <w:szCs w:val="28"/>
        </w:rPr>
        <w:t>矗立</w:t>
      </w:r>
      <w:r w:rsidRPr="00ED7B4A">
        <w:rPr>
          <w:rFonts w:ascii="仿宋_GB2312" w:eastAsia="仿宋_GB2312" w:hAnsi="宋体" w:cs="宋体" w:hint="eastAsia"/>
          <w:bCs/>
          <w:kern w:val="0"/>
          <w:sz w:val="28"/>
          <w:szCs w:val="28"/>
        </w:rPr>
        <w:t>着</w:t>
      </w:r>
      <w:r>
        <w:rPr>
          <w:rFonts w:ascii="仿宋_GB2312" w:eastAsia="仿宋_GB2312" w:hAnsi="宋体" w:cs="宋体" w:hint="eastAsia"/>
          <w:bCs/>
          <w:kern w:val="0"/>
          <w:sz w:val="28"/>
          <w:szCs w:val="28"/>
        </w:rPr>
        <w:t>中国</w:t>
      </w:r>
      <w:r w:rsidRPr="00ED7B4A">
        <w:rPr>
          <w:rFonts w:ascii="仿宋_GB2312" w:eastAsia="仿宋_GB2312" w:hAnsi="宋体" w:cs="宋体" w:hint="eastAsia"/>
          <w:bCs/>
          <w:kern w:val="0"/>
          <w:sz w:val="28"/>
          <w:szCs w:val="28"/>
        </w:rPr>
        <w:t>中医药高等教育</w:t>
      </w:r>
      <w:r w:rsidR="00CD03AC">
        <w:rPr>
          <w:rFonts w:ascii="仿宋_GB2312" w:eastAsia="仿宋_GB2312" w:hAnsi="宋体" w:cs="宋体" w:hint="eastAsia"/>
          <w:bCs/>
          <w:kern w:val="0"/>
          <w:sz w:val="28"/>
          <w:szCs w:val="28"/>
        </w:rPr>
        <w:t>学府</w:t>
      </w:r>
      <w:r>
        <w:rPr>
          <w:rFonts w:ascii="仿宋_GB2312" w:eastAsia="仿宋_GB2312" w:hAnsi="宋体" w:cs="宋体" w:hint="eastAsia"/>
          <w:bCs/>
          <w:kern w:val="0"/>
          <w:sz w:val="28"/>
          <w:szCs w:val="28"/>
        </w:rPr>
        <w:t>的</w:t>
      </w:r>
      <w:r w:rsidRPr="00ED7B4A">
        <w:rPr>
          <w:rFonts w:ascii="仿宋_GB2312" w:eastAsia="仿宋_GB2312" w:hAnsi="宋体" w:cs="宋体" w:hint="eastAsia"/>
          <w:bCs/>
          <w:kern w:val="0"/>
          <w:sz w:val="28"/>
          <w:szCs w:val="28"/>
        </w:rPr>
        <w:t>翘楚</w:t>
      </w:r>
      <w:r w:rsidRPr="00C86EC3">
        <w:rPr>
          <w:rFonts w:ascii="仿宋_GB2312" w:eastAsia="仿宋_GB2312" w:hAnsi="宋体" w:cs="宋体" w:hint="eastAsia"/>
          <w:bCs/>
          <w:kern w:val="0"/>
          <w:sz w:val="28"/>
          <w:szCs w:val="28"/>
        </w:rPr>
        <w:t>——</w:t>
      </w:r>
      <w:r w:rsidRPr="00ED7B4A">
        <w:rPr>
          <w:rFonts w:ascii="仿宋_GB2312" w:eastAsia="仿宋_GB2312" w:hAnsi="宋体" w:cs="宋体" w:hint="eastAsia"/>
          <w:bCs/>
          <w:kern w:val="0"/>
          <w:sz w:val="28"/>
          <w:szCs w:val="28"/>
        </w:rPr>
        <w:t>广州中医药大学。作为新中国首批创办的4所中医药高等学府之一</w:t>
      </w:r>
      <w:r>
        <w:rPr>
          <w:rFonts w:ascii="仿宋_GB2312" w:eastAsia="仿宋_GB2312" w:hAnsi="宋体" w:cs="宋体" w:hint="eastAsia"/>
          <w:bCs/>
          <w:kern w:val="0"/>
          <w:sz w:val="28"/>
          <w:szCs w:val="28"/>
        </w:rPr>
        <w:t>、</w:t>
      </w:r>
      <w:r w:rsidRPr="00C86B39">
        <w:rPr>
          <w:rFonts w:ascii="仿宋_GB2312" w:eastAsia="仿宋_GB2312" w:hAnsi="宋体" w:cs="宋体" w:hint="eastAsia"/>
          <w:bCs/>
          <w:kern w:val="0"/>
          <w:sz w:val="28"/>
          <w:szCs w:val="28"/>
        </w:rPr>
        <w:t>广东省</w:t>
      </w:r>
      <w:r>
        <w:rPr>
          <w:rFonts w:ascii="仿宋_GB2312" w:eastAsia="仿宋_GB2312" w:hAnsi="宋体" w:cs="宋体" w:hint="eastAsia"/>
          <w:bCs/>
          <w:kern w:val="0"/>
          <w:sz w:val="28"/>
          <w:szCs w:val="28"/>
        </w:rPr>
        <w:t>高水平大学建设高校、</w:t>
      </w:r>
      <w:r w:rsidRPr="00ED7B4A">
        <w:rPr>
          <w:rFonts w:ascii="仿宋_GB2312" w:eastAsia="仿宋_GB2312" w:hAnsi="宋体" w:cs="宋体" w:hint="eastAsia"/>
          <w:bCs/>
          <w:kern w:val="0"/>
          <w:sz w:val="28"/>
          <w:szCs w:val="28"/>
        </w:rPr>
        <w:t>中国中医科学院广东分院</w:t>
      </w:r>
      <w:r>
        <w:rPr>
          <w:rFonts w:ascii="仿宋_GB2312" w:eastAsia="仿宋_GB2312" w:hAnsi="宋体" w:cs="宋体" w:hint="eastAsia"/>
          <w:bCs/>
          <w:kern w:val="0"/>
          <w:sz w:val="28"/>
          <w:szCs w:val="28"/>
        </w:rPr>
        <w:t>、</w:t>
      </w:r>
      <w:r w:rsidRPr="002B12DC">
        <w:rPr>
          <w:rFonts w:ascii="仿宋_GB2312" w:eastAsia="仿宋_GB2312" w:hAnsi="宋体" w:cs="宋体"/>
          <w:bCs/>
          <w:kern w:val="0"/>
          <w:sz w:val="28"/>
          <w:szCs w:val="28"/>
        </w:rPr>
        <w:t>国内首批拥有硕士、博士学位授予权的</w:t>
      </w:r>
      <w:r>
        <w:rPr>
          <w:rFonts w:ascii="仿宋_GB2312" w:eastAsia="仿宋_GB2312" w:hAnsi="宋体" w:cs="宋体" w:hint="eastAsia"/>
          <w:bCs/>
          <w:kern w:val="0"/>
          <w:sz w:val="28"/>
          <w:szCs w:val="28"/>
        </w:rPr>
        <w:t>学校，</w:t>
      </w:r>
      <w:r w:rsidR="00C62B53">
        <w:rPr>
          <w:rFonts w:ascii="仿宋_GB2312" w:eastAsia="仿宋_GB2312" w:hAnsi="宋体" w:cs="宋体" w:hint="eastAsia"/>
          <w:bCs/>
          <w:kern w:val="0"/>
          <w:sz w:val="28"/>
          <w:szCs w:val="28"/>
        </w:rPr>
        <w:t>现</w:t>
      </w:r>
      <w:r>
        <w:rPr>
          <w:rFonts w:ascii="仿宋_GB2312" w:eastAsia="仿宋_GB2312" w:hAnsi="宋体" w:cs="宋体" w:hint="eastAsia"/>
          <w:bCs/>
          <w:kern w:val="0"/>
          <w:sz w:val="28"/>
          <w:szCs w:val="28"/>
        </w:rPr>
        <w:t>有大学城、三元里两个校区，占地1400余亩，</w:t>
      </w:r>
      <w:r w:rsidR="00916BF7">
        <w:rPr>
          <w:rFonts w:ascii="仿宋_GB2312" w:eastAsia="仿宋_GB2312" w:hAnsi="宋体" w:cs="宋体" w:hint="eastAsia"/>
          <w:bCs/>
          <w:kern w:val="0"/>
          <w:sz w:val="28"/>
          <w:szCs w:val="28"/>
        </w:rPr>
        <w:t>拥有以国医大师、“千人计划”专家、“长江学者”、“973计划”首席科学家为代表的</w:t>
      </w:r>
      <w:r w:rsidR="00C62B53">
        <w:rPr>
          <w:rFonts w:ascii="仿宋_GB2312" w:eastAsia="仿宋_GB2312" w:hAnsi="宋体" w:cs="宋体" w:hint="eastAsia"/>
          <w:bCs/>
          <w:kern w:val="0"/>
          <w:sz w:val="28"/>
          <w:szCs w:val="28"/>
        </w:rPr>
        <w:t>教职工5000余人，有</w:t>
      </w:r>
      <w:r>
        <w:rPr>
          <w:rFonts w:ascii="仿宋_GB2312" w:eastAsia="仿宋_GB2312" w:hAnsi="宋体" w:cs="宋体" w:hint="eastAsia"/>
          <w:bCs/>
          <w:kern w:val="0"/>
          <w:sz w:val="28"/>
          <w:szCs w:val="28"/>
        </w:rPr>
        <w:t>全日制在校生2万余人。</w:t>
      </w:r>
    </w:p>
    <w:p w:rsidR="00251B4E" w:rsidRPr="00C86EC3" w:rsidRDefault="00251B4E" w:rsidP="0019660F">
      <w:pPr>
        <w:widowControl/>
        <w:spacing w:line="500" w:lineRule="exact"/>
        <w:ind w:firstLineChars="196" w:firstLine="549"/>
        <w:rPr>
          <w:rFonts w:ascii="仿宋_GB2312" w:eastAsia="仿宋_GB2312" w:hAnsi="宋体" w:cs="宋体"/>
          <w:bCs/>
          <w:kern w:val="0"/>
          <w:sz w:val="28"/>
          <w:szCs w:val="28"/>
        </w:rPr>
      </w:pPr>
      <w:r>
        <w:rPr>
          <w:rFonts w:ascii="仿宋_GB2312" w:eastAsia="仿宋_GB2312" w:hAnsi="宋体" w:cs="宋体" w:hint="eastAsia"/>
          <w:bCs/>
          <w:kern w:val="0"/>
          <w:sz w:val="28"/>
          <w:szCs w:val="28"/>
        </w:rPr>
        <w:t>学校中医药学科实力雄厚，</w:t>
      </w:r>
      <w:r w:rsidRPr="00C86B39">
        <w:rPr>
          <w:rFonts w:ascii="仿宋_GB2312" w:eastAsia="仿宋_GB2312" w:hAnsi="宋体" w:cs="宋体" w:hint="eastAsia"/>
          <w:bCs/>
          <w:kern w:val="0"/>
          <w:sz w:val="28"/>
          <w:szCs w:val="28"/>
        </w:rPr>
        <w:t>有一级学科国家重点学科1个、二级学科国家重点学科5</w:t>
      </w:r>
      <w:r>
        <w:rPr>
          <w:rFonts w:ascii="仿宋_GB2312" w:eastAsia="仿宋_GB2312" w:hAnsi="宋体" w:cs="宋体" w:hint="eastAsia"/>
          <w:bCs/>
          <w:kern w:val="0"/>
          <w:sz w:val="28"/>
          <w:szCs w:val="28"/>
        </w:rPr>
        <w:t>个</w:t>
      </w:r>
      <w:r w:rsidRPr="00C86B39">
        <w:rPr>
          <w:rFonts w:ascii="仿宋_GB2312" w:eastAsia="仿宋_GB2312" w:hAnsi="宋体" w:cs="宋体" w:hint="eastAsia"/>
          <w:bCs/>
          <w:kern w:val="0"/>
          <w:sz w:val="28"/>
          <w:szCs w:val="28"/>
        </w:rPr>
        <w:t>、国家中医药管理局重点学科</w:t>
      </w:r>
      <w:r>
        <w:rPr>
          <w:rFonts w:ascii="仿宋_GB2312" w:eastAsia="仿宋_GB2312" w:hAnsi="宋体" w:cs="宋体" w:hint="eastAsia"/>
          <w:bCs/>
          <w:kern w:val="0"/>
          <w:sz w:val="28"/>
          <w:szCs w:val="28"/>
        </w:rPr>
        <w:t>25个。科研设施及平台完善，有省部级以上</w:t>
      </w:r>
      <w:r w:rsidR="008B3821">
        <w:rPr>
          <w:rFonts w:ascii="仿宋_GB2312" w:eastAsia="仿宋_GB2312" w:hAnsi="宋体" w:cs="宋体" w:hint="eastAsia"/>
          <w:bCs/>
          <w:kern w:val="0"/>
          <w:sz w:val="28"/>
          <w:szCs w:val="28"/>
        </w:rPr>
        <w:t>科研平台57</w:t>
      </w:r>
      <w:r>
        <w:rPr>
          <w:rFonts w:ascii="仿宋_GB2312" w:eastAsia="仿宋_GB2312" w:hAnsi="宋体" w:cs="宋体" w:hint="eastAsia"/>
          <w:bCs/>
          <w:kern w:val="0"/>
          <w:sz w:val="28"/>
          <w:szCs w:val="28"/>
        </w:rPr>
        <w:t>个</w:t>
      </w:r>
      <w:r w:rsidR="008B3821">
        <w:rPr>
          <w:rFonts w:ascii="仿宋_GB2312" w:eastAsia="仿宋_GB2312" w:hAnsi="宋体" w:cs="宋体" w:hint="eastAsia"/>
          <w:bCs/>
          <w:kern w:val="0"/>
          <w:sz w:val="28"/>
          <w:szCs w:val="28"/>
        </w:rPr>
        <w:t>、</w:t>
      </w:r>
      <w:r w:rsidR="008B3821" w:rsidRPr="008B3821">
        <w:rPr>
          <w:rFonts w:ascii="仿宋_GB2312" w:eastAsia="仿宋_GB2312" w:hAnsi="宋体" w:cs="宋体" w:hint="eastAsia"/>
          <w:bCs/>
          <w:kern w:val="0"/>
          <w:sz w:val="28"/>
          <w:szCs w:val="28"/>
        </w:rPr>
        <w:t>国家工程（技术）研究中心1个、教育部重点实验室1个、</w:t>
      </w:r>
      <w:r>
        <w:rPr>
          <w:rFonts w:ascii="仿宋_GB2312" w:eastAsia="仿宋_GB2312" w:hAnsi="宋体" w:cs="宋体" w:hint="eastAsia"/>
          <w:bCs/>
          <w:kern w:val="0"/>
          <w:sz w:val="28"/>
          <w:szCs w:val="28"/>
        </w:rPr>
        <w:t>省级</w:t>
      </w:r>
      <w:r w:rsidRPr="00670012">
        <w:rPr>
          <w:rFonts w:ascii="仿宋_GB2312" w:eastAsia="仿宋_GB2312" w:hAnsi="宋体" w:cs="宋体" w:hint="eastAsia"/>
          <w:bCs/>
          <w:kern w:val="0"/>
          <w:sz w:val="28"/>
          <w:szCs w:val="28"/>
        </w:rPr>
        <w:t>协同创新中心</w:t>
      </w:r>
      <w:r>
        <w:rPr>
          <w:rFonts w:ascii="仿宋_GB2312" w:eastAsia="仿宋_GB2312" w:hAnsi="宋体" w:cs="宋体" w:hint="eastAsia"/>
          <w:bCs/>
          <w:kern w:val="0"/>
          <w:sz w:val="28"/>
          <w:szCs w:val="28"/>
        </w:rPr>
        <w:t>2个</w:t>
      </w:r>
      <w:r w:rsidR="00C62B53">
        <w:rPr>
          <w:rFonts w:ascii="仿宋_GB2312" w:eastAsia="仿宋_GB2312" w:hAnsi="宋体" w:cs="宋体" w:hint="eastAsia"/>
          <w:bCs/>
          <w:kern w:val="0"/>
          <w:sz w:val="28"/>
          <w:szCs w:val="28"/>
        </w:rPr>
        <w:t>，近年更倾力打造了六大优势创新平台</w:t>
      </w:r>
      <w:r>
        <w:rPr>
          <w:rFonts w:ascii="仿宋_GB2312" w:eastAsia="仿宋_GB2312" w:hAnsi="宋体" w:cs="宋体" w:hint="eastAsia"/>
          <w:bCs/>
          <w:kern w:val="0"/>
          <w:sz w:val="28"/>
          <w:szCs w:val="28"/>
        </w:rPr>
        <w:t>。</w:t>
      </w:r>
      <w:r w:rsidRPr="00D34B90">
        <w:rPr>
          <w:rFonts w:ascii="仿宋_GB2312" w:eastAsia="仿宋_GB2312" w:hAnsi="宋体" w:cs="宋体" w:hint="eastAsia"/>
          <w:bCs/>
          <w:kern w:val="0"/>
          <w:sz w:val="28"/>
          <w:szCs w:val="28"/>
        </w:rPr>
        <w:t>医疗</w:t>
      </w:r>
      <w:r>
        <w:rPr>
          <w:rFonts w:ascii="仿宋_GB2312" w:eastAsia="仿宋_GB2312" w:hAnsi="宋体" w:cs="宋体" w:hint="eastAsia"/>
          <w:bCs/>
          <w:kern w:val="0"/>
          <w:sz w:val="28"/>
          <w:szCs w:val="28"/>
        </w:rPr>
        <w:t>服务</w:t>
      </w:r>
      <w:r w:rsidRPr="00D34B90">
        <w:rPr>
          <w:rFonts w:ascii="仿宋_GB2312" w:eastAsia="仿宋_GB2312" w:hAnsi="宋体" w:cs="宋体" w:hint="eastAsia"/>
          <w:bCs/>
          <w:kern w:val="0"/>
          <w:sz w:val="28"/>
          <w:szCs w:val="28"/>
        </w:rPr>
        <w:t>优势突出</w:t>
      </w:r>
      <w:r>
        <w:rPr>
          <w:rFonts w:ascii="仿宋_GB2312" w:eastAsia="仿宋_GB2312" w:hAnsi="宋体" w:cs="宋体" w:hint="eastAsia"/>
          <w:bCs/>
          <w:kern w:val="0"/>
          <w:sz w:val="28"/>
          <w:szCs w:val="28"/>
        </w:rPr>
        <w:t>，</w:t>
      </w:r>
      <w:r w:rsidRPr="00D34B90">
        <w:rPr>
          <w:rFonts w:ascii="仿宋_GB2312" w:eastAsia="仿宋_GB2312" w:hAnsi="宋体" w:cs="宋体" w:hint="eastAsia"/>
          <w:bCs/>
          <w:kern w:val="0"/>
          <w:sz w:val="28"/>
          <w:szCs w:val="28"/>
        </w:rPr>
        <w:t>拥有</w:t>
      </w:r>
      <w:r w:rsidR="00FC5155">
        <w:rPr>
          <w:rFonts w:ascii="仿宋_GB2312" w:eastAsia="仿宋_GB2312" w:hAnsi="宋体" w:cs="宋体" w:hint="eastAsia"/>
          <w:bCs/>
          <w:kern w:val="0"/>
          <w:sz w:val="28"/>
          <w:szCs w:val="28"/>
        </w:rPr>
        <w:t>一附院、二附院（广东省中医院）、三附院（骨伤科医院）、粤海医院等</w:t>
      </w:r>
      <w:r>
        <w:rPr>
          <w:rFonts w:ascii="仿宋_GB2312" w:eastAsia="仿宋_GB2312" w:hAnsi="宋体" w:cs="宋体" w:hint="eastAsia"/>
          <w:bCs/>
          <w:kern w:val="0"/>
          <w:sz w:val="28"/>
          <w:szCs w:val="28"/>
        </w:rPr>
        <w:t>4所直属附属医院（</w:t>
      </w:r>
      <w:r w:rsidRPr="008B505C">
        <w:rPr>
          <w:rFonts w:ascii="仿宋_GB2312" w:eastAsia="仿宋_GB2312" w:hAnsi="宋体" w:cs="宋体" w:hint="eastAsia"/>
          <w:bCs/>
          <w:kern w:val="0"/>
          <w:sz w:val="28"/>
          <w:szCs w:val="28"/>
        </w:rPr>
        <w:t>三甲医院</w:t>
      </w:r>
      <w:r w:rsidR="00C34719">
        <w:rPr>
          <w:rFonts w:ascii="仿宋_GB2312" w:eastAsia="仿宋_GB2312" w:hAnsi="宋体" w:cs="宋体" w:hint="eastAsia"/>
          <w:bCs/>
          <w:kern w:val="0"/>
          <w:sz w:val="28"/>
          <w:szCs w:val="28"/>
        </w:rPr>
        <w:t>3</w:t>
      </w:r>
      <w:r w:rsidRPr="008B505C">
        <w:rPr>
          <w:rFonts w:ascii="仿宋_GB2312" w:eastAsia="仿宋_GB2312" w:hAnsi="宋体" w:cs="宋体" w:hint="eastAsia"/>
          <w:bCs/>
          <w:kern w:val="0"/>
          <w:sz w:val="28"/>
          <w:szCs w:val="28"/>
        </w:rPr>
        <w:t>所）</w:t>
      </w:r>
      <w:r w:rsidRPr="00D34B90">
        <w:rPr>
          <w:rFonts w:ascii="仿宋_GB2312" w:eastAsia="仿宋_GB2312" w:hAnsi="宋体" w:cs="宋体" w:hint="eastAsia"/>
          <w:bCs/>
          <w:kern w:val="0"/>
          <w:sz w:val="28"/>
          <w:szCs w:val="28"/>
        </w:rPr>
        <w:t>。</w:t>
      </w:r>
      <w:r>
        <w:rPr>
          <w:rFonts w:ascii="仿宋_GB2312" w:eastAsia="仿宋_GB2312" w:hAnsi="宋体" w:cs="宋体" w:hint="eastAsia"/>
          <w:bCs/>
          <w:kern w:val="0"/>
          <w:sz w:val="28"/>
          <w:szCs w:val="28"/>
        </w:rPr>
        <w:t>学校</w:t>
      </w:r>
      <w:r w:rsidRPr="00C86EC3">
        <w:rPr>
          <w:rFonts w:ascii="仿宋_GB2312" w:eastAsia="仿宋_GB2312" w:hAnsi="宋体" w:cs="宋体" w:hint="eastAsia"/>
          <w:bCs/>
          <w:kern w:val="0"/>
          <w:sz w:val="28"/>
          <w:szCs w:val="28"/>
        </w:rPr>
        <w:t>致力于打造“宜学、宜教、宜居、宜乐”校园，依山傍水、环境优美，教学、生活、</w:t>
      </w:r>
      <w:r>
        <w:rPr>
          <w:rFonts w:ascii="仿宋_GB2312" w:eastAsia="仿宋_GB2312" w:hAnsi="宋体" w:cs="宋体" w:hint="eastAsia"/>
          <w:bCs/>
          <w:kern w:val="0"/>
          <w:sz w:val="28"/>
          <w:szCs w:val="28"/>
        </w:rPr>
        <w:t>居住、医疗、</w:t>
      </w:r>
      <w:r w:rsidRPr="00C86EC3">
        <w:rPr>
          <w:rFonts w:ascii="仿宋_GB2312" w:eastAsia="仿宋_GB2312" w:hAnsi="宋体" w:cs="宋体" w:hint="eastAsia"/>
          <w:bCs/>
          <w:kern w:val="0"/>
          <w:sz w:val="28"/>
          <w:szCs w:val="28"/>
        </w:rPr>
        <w:t>子女入学等配套齐全。</w:t>
      </w:r>
    </w:p>
    <w:p w:rsidR="00251B4E" w:rsidRDefault="00251B4E" w:rsidP="0019660F">
      <w:pPr>
        <w:widowControl/>
        <w:spacing w:line="500" w:lineRule="exact"/>
        <w:ind w:firstLineChars="196" w:firstLine="549"/>
        <w:rPr>
          <w:rFonts w:ascii="仿宋_GB2312" w:eastAsia="仿宋_GB2312" w:hAnsi="宋体" w:cs="宋体"/>
          <w:bCs/>
          <w:kern w:val="0"/>
          <w:sz w:val="28"/>
          <w:szCs w:val="28"/>
        </w:rPr>
      </w:pPr>
      <w:r w:rsidRPr="00EF3E05">
        <w:rPr>
          <w:rFonts w:ascii="仿宋_GB2312" w:eastAsia="仿宋_GB2312" w:hAnsi="宋体" w:cs="宋体" w:hint="eastAsia"/>
          <w:bCs/>
          <w:kern w:val="0"/>
          <w:sz w:val="28"/>
          <w:szCs w:val="28"/>
        </w:rPr>
        <w:t>为进一步推进高水平大学建设，现</w:t>
      </w:r>
      <w:r>
        <w:rPr>
          <w:rFonts w:ascii="仿宋_GB2312" w:eastAsia="仿宋_GB2312" w:hAnsi="宋体" w:cs="宋体" w:hint="eastAsia"/>
          <w:bCs/>
          <w:kern w:val="0"/>
          <w:sz w:val="28"/>
          <w:szCs w:val="28"/>
        </w:rPr>
        <w:t>诚邀</w:t>
      </w:r>
      <w:r w:rsidRPr="00EF3E05">
        <w:rPr>
          <w:rFonts w:ascii="仿宋_GB2312" w:eastAsia="仿宋_GB2312" w:hAnsi="宋体" w:cs="宋体" w:hint="eastAsia"/>
          <w:bCs/>
          <w:kern w:val="0"/>
          <w:sz w:val="28"/>
          <w:szCs w:val="28"/>
        </w:rPr>
        <w:t>海内外</w:t>
      </w:r>
      <w:r>
        <w:rPr>
          <w:rFonts w:ascii="仿宋_GB2312" w:eastAsia="仿宋_GB2312" w:hAnsi="宋体" w:cs="宋体" w:hint="eastAsia"/>
          <w:bCs/>
          <w:kern w:val="0"/>
          <w:sz w:val="28"/>
          <w:szCs w:val="28"/>
        </w:rPr>
        <w:t>优秀</w:t>
      </w:r>
      <w:r w:rsidRPr="00670012">
        <w:rPr>
          <w:rFonts w:ascii="仿宋_GB2312" w:eastAsia="仿宋_GB2312" w:hAnsi="宋体" w:cs="宋体" w:hint="eastAsia"/>
          <w:bCs/>
          <w:kern w:val="0"/>
          <w:sz w:val="28"/>
          <w:szCs w:val="28"/>
        </w:rPr>
        <w:t>人才加盟</w:t>
      </w:r>
      <w:r>
        <w:rPr>
          <w:rFonts w:ascii="仿宋_GB2312" w:eastAsia="仿宋_GB2312" w:hAnsi="宋体" w:cs="宋体" w:hint="eastAsia"/>
          <w:bCs/>
          <w:kern w:val="0"/>
          <w:sz w:val="28"/>
          <w:szCs w:val="28"/>
        </w:rPr>
        <w:t>，我们</w:t>
      </w:r>
      <w:r w:rsidRPr="00EF3E05">
        <w:rPr>
          <w:rFonts w:ascii="仿宋_GB2312" w:eastAsia="仿宋_GB2312" w:hAnsi="宋体" w:cs="宋体" w:hint="eastAsia"/>
          <w:bCs/>
          <w:kern w:val="0"/>
          <w:sz w:val="28"/>
          <w:szCs w:val="28"/>
        </w:rPr>
        <w:t>将为您</w:t>
      </w:r>
      <w:r>
        <w:rPr>
          <w:rFonts w:ascii="仿宋_GB2312" w:eastAsia="仿宋_GB2312" w:hAnsi="宋体" w:cs="宋体" w:hint="eastAsia"/>
          <w:bCs/>
          <w:kern w:val="0"/>
          <w:sz w:val="28"/>
          <w:szCs w:val="28"/>
        </w:rPr>
        <w:t>的</w:t>
      </w:r>
      <w:r w:rsidRPr="00EF3E05">
        <w:rPr>
          <w:rFonts w:ascii="仿宋_GB2312" w:eastAsia="仿宋_GB2312" w:hAnsi="宋体" w:cs="宋体" w:hint="eastAsia"/>
          <w:bCs/>
          <w:kern w:val="0"/>
          <w:sz w:val="28"/>
          <w:szCs w:val="28"/>
        </w:rPr>
        <w:t>事业</w:t>
      </w:r>
      <w:r>
        <w:rPr>
          <w:rFonts w:ascii="仿宋_GB2312" w:eastAsia="仿宋_GB2312" w:hAnsi="宋体" w:cs="宋体" w:hint="eastAsia"/>
          <w:bCs/>
          <w:kern w:val="0"/>
          <w:sz w:val="28"/>
          <w:szCs w:val="28"/>
        </w:rPr>
        <w:t>发展提供广阔天地</w:t>
      </w:r>
      <w:r w:rsidRPr="00EF3E05">
        <w:rPr>
          <w:rFonts w:ascii="仿宋_GB2312" w:eastAsia="仿宋_GB2312" w:hAnsi="宋体" w:cs="宋体" w:hint="eastAsia"/>
          <w:bCs/>
          <w:kern w:val="0"/>
          <w:sz w:val="28"/>
          <w:szCs w:val="28"/>
        </w:rPr>
        <w:t xml:space="preserve">。  </w:t>
      </w:r>
    </w:p>
    <w:p w:rsidR="00C86B39" w:rsidRPr="002F6A83" w:rsidRDefault="00B1299F" w:rsidP="002F6A83">
      <w:pPr>
        <w:widowControl/>
        <w:spacing w:line="500" w:lineRule="exact"/>
        <w:ind w:firstLineChars="200" w:firstLine="562"/>
        <w:rPr>
          <w:rFonts w:ascii="黑体" w:eastAsia="黑体" w:hAnsi="宋体" w:cs="宋体"/>
          <w:b/>
          <w:bCs/>
          <w:kern w:val="0"/>
          <w:sz w:val="28"/>
          <w:szCs w:val="28"/>
        </w:rPr>
      </w:pPr>
      <w:r w:rsidRPr="002F6A83">
        <w:rPr>
          <w:rFonts w:ascii="黑体" w:eastAsia="黑体" w:hAnsi="宋体" w:cs="宋体" w:hint="eastAsia"/>
          <w:b/>
          <w:bCs/>
          <w:kern w:val="0"/>
          <w:sz w:val="28"/>
          <w:szCs w:val="28"/>
        </w:rPr>
        <w:t>一</w:t>
      </w:r>
      <w:r w:rsidR="00C86B39" w:rsidRPr="002F6A83">
        <w:rPr>
          <w:rFonts w:ascii="黑体" w:eastAsia="黑体" w:hAnsi="宋体" w:cs="宋体" w:hint="eastAsia"/>
          <w:b/>
          <w:bCs/>
          <w:kern w:val="0"/>
          <w:sz w:val="28"/>
          <w:szCs w:val="28"/>
        </w:rPr>
        <w:t>、</w:t>
      </w:r>
      <w:r w:rsidR="00C93A2C" w:rsidRPr="002F6A83">
        <w:rPr>
          <w:rFonts w:ascii="黑体" w:eastAsia="黑体" w:hAnsi="宋体" w:cs="宋体" w:hint="eastAsia"/>
          <w:b/>
          <w:bCs/>
          <w:kern w:val="0"/>
          <w:sz w:val="28"/>
          <w:szCs w:val="28"/>
        </w:rPr>
        <w:t>专业</w:t>
      </w:r>
      <w:r w:rsidR="00602B5A" w:rsidRPr="002F6A83">
        <w:rPr>
          <w:rFonts w:ascii="黑体" w:eastAsia="黑体" w:hAnsi="宋体" w:cs="宋体" w:hint="eastAsia"/>
          <w:b/>
          <w:bCs/>
          <w:kern w:val="0"/>
          <w:sz w:val="28"/>
          <w:szCs w:val="28"/>
        </w:rPr>
        <w:t>需求</w:t>
      </w:r>
    </w:p>
    <w:p w:rsidR="00C93A2C" w:rsidRDefault="00C62B53" w:rsidP="0019660F">
      <w:pPr>
        <w:widowControl/>
        <w:spacing w:line="500" w:lineRule="exact"/>
        <w:ind w:firstLineChars="200" w:firstLine="560"/>
        <w:rPr>
          <w:rFonts w:ascii="仿宋_GB2312" w:eastAsia="仿宋_GB2312" w:hAnsi="宋体" w:cs="宋体"/>
          <w:bCs/>
          <w:kern w:val="0"/>
          <w:sz w:val="28"/>
          <w:szCs w:val="28"/>
        </w:rPr>
      </w:pPr>
      <w:r w:rsidRPr="00C62B53">
        <w:rPr>
          <w:rFonts w:ascii="仿宋_GB2312" w:eastAsia="仿宋_GB2312" w:hAnsi="宋体" w:cs="宋体" w:hint="eastAsia"/>
          <w:bCs/>
          <w:kern w:val="0"/>
          <w:sz w:val="28"/>
          <w:szCs w:val="28"/>
        </w:rPr>
        <w:t>医学（含中医学）、药学（含中药学）、中西医结合、针灸康复学、基础医学、生命科学、计算机科学与技术、生物医学工程、护理学、经济与管理</w:t>
      </w:r>
      <w:r w:rsidR="001471BC">
        <w:rPr>
          <w:rFonts w:ascii="仿宋_GB2312" w:eastAsia="仿宋_GB2312" w:hAnsi="宋体" w:cs="宋体" w:hint="eastAsia"/>
          <w:bCs/>
          <w:kern w:val="0"/>
          <w:sz w:val="28"/>
          <w:szCs w:val="28"/>
        </w:rPr>
        <w:t>类</w:t>
      </w:r>
      <w:r w:rsidRPr="00C62B53">
        <w:rPr>
          <w:rFonts w:ascii="仿宋_GB2312" w:eastAsia="仿宋_GB2312" w:hAnsi="宋体" w:cs="宋体" w:hint="eastAsia"/>
          <w:bCs/>
          <w:kern w:val="0"/>
          <w:sz w:val="28"/>
          <w:szCs w:val="28"/>
        </w:rPr>
        <w:t>、外语</w:t>
      </w:r>
      <w:r w:rsidR="001471BC">
        <w:rPr>
          <w:rFonts w:ascii="仿宋_GB2312" w:eastAsia="仿宋_GB2312" w:hAnsi="宋体" w:cs="宋体" w:hint="eastAsia"/>
          <w:bCs/>
          <w:kern w:val="0"/>
          <w:sz w:val="28"/>
          <w:szCs w:val="28"/>
        </w:rPr>
        <w:t>类</w:t>
      </w:r>
      <w:r w:rsidR="00402BBA">
        <w:rPr>
          <w:rFonts w:ascii="仿宋_GB2312" w:eastAsia="仿宋_GB2312" w:hAnsi="宋体" w:cs="宋体" w:hint="eastAsia"/>
          <w:bCs/>
          <w:kern w:val="0"/>
          <w:sz w:val="28"/>
          <w:szCs w:val="28"/>
        </w:rPr>
        <w:t>以及其他</w:t>
      </w:r>
      <w:r w:rsidR="00C93A2C" w:rsidRPr="00C93A2C">
        <w:rPr>
          <w:rFonts w:ascii="仿宋_GB2312" w:eastAsia="仿宋_GB2312" w:hAnsi="宋体" w:cs="宋体"/>
          <w:bCs/>
          <w:kern w:val="0"/>
          <w:sz w:val="28"/>
          <w:szCs w:val="28"/>
        </w:rPr>
        <w:t>相关专业。</w:t>
      </w:r>
    </w:p>
    <w:p w:rsidR="004616CF" w:rsidRPr="002F6A83" w:rsidRDefault="00B1299F" w:rsidP="002F6A83">
      <w:pPr>
        <w:widowControl/>
        <w:spacing w:line="500" w:lineRule="exact"/>
        <w:ind w:firstLineChars="200" w:firstLine="562"/>
        <w:rPr>
          <w:rFonts w:ascii="黑体" w:eastAsia="黑体" w:hAnsi="宋体" w:cs="宋体"/>
          <w:b/>
          <w:bCs/>
          <w:kern w:val="0"/>
          <w:sz w:val="28"/>
          <w:szCs w:val="28"/>
        </w:rPr>
      </w:pPr>
      <w:r w:rsidRPr="002F6A83">
        <w:rPr>
          <w:rFonts w:ascii="黑体" w:eastAsia="黑体" w:hAnsi="宋体" w:cs="宋体" w:hint="eastAsia"/>
          <w:b/>
          <w:bCs/>
          <w:kern w:val="0"/>
          <w:sz w:val="28"/>
          <w:szCs w:val="28"/>
        </w:rPr>
        <w:t>二</w:t>
      </w:r>
      <w:r w:rsidR="00602B5A" w:rsidRPr="002F6A83">
        <w:rPr>
          <w:rFonts w:ascii="黑体" w:eastAsia="黑体" w:hAnsi="宋体" w:cs="宋体"/>
          <w:b/>
          <w:bCs/>
          <w:kern w:val="0"/>
          <w:sz w:val="28"/>
          <w:szCs w:val="28"/>
        </w:rPr>
        <w:t>、</w:t>
      </w:r>
      <w:r w:rsidR="00602B5A" w:rsidRPr="002F6A83">
        <w:rPr>
          <w:rFonts w:ascii="黑体" w:eastAsia="黑体" w:hAnsi="宋体" w:cs="宋体" w:hint="eastAsia"/>
          <w:b/>
          <w:bCs/>
          <w:kern w:val="0"/>
          <w:sz w:val="28"/>
          <w:szCs w:val="28"/>
        </w:rPr>
        <w:t>层次和</w:t>
      </w:r>
      <w:r w:rsidR="00975BA4" w:rsidRPr="002F6A83">
        <w:rPr>
          <w:rFonts w:ascii="黑体" w:eastAsia="黑体" w:hAnsi="宋体" w:cs="宋体" w:hint="eastAsia"/>
          <w:b/>
          <w:bCs/>
          <w:kern w:val="0"/>
          <w:sz w:val="28"/>
          <w:szCs w:val="28"/>
        </w:rPr>
        <w:t>要求</w:t>
      </w:r>
    </w:p>
    <w:p w:rsidR="00975BA4" w:rsidRPr="00975BA4" w:rsidRDefault="00975BA4" w:rsidP="0019660F">
      <w:pPr>
        <w:widowControl/>
        <w:spacing w:line="500" w:lineRule="exact"/>
        <w:ind w:firstLineChars="200" w:firstLine="562"/>
        <w:rPr>
          <w:rFonts w:ascii="仿宋_GB2312" w:eastAsia="仿宋_GB2312" w:hAnsi="宋体" w:cs="宋体"/>
          <w:bCs/>
          <w:kern w:val="0"/>
          <w:sz w:val="28"/>
          <w:szCs w:val="28"/>
        </w:rPr>
      </w:pPr>
      <w:r w:rsidRPr="002D5823">
        <w:rPr>
          <w:rFonts w:ascii="仿宋_GB2312" w:eastAsia="仿宋_GB2312" w:hAnsi="宋体" w:cs="宋体" w:hint="eastAsia"/>
          <w:b/>
          <w:bCs/>
          <w:kern w:val="0"/>
          <w:sz w:val="28"/>
          <w:szCs w:val="28"/>
        </w:rPr>
        <w:t>1. 杏林后备人才。</w:t>
      </w:r>
      <w:r w:rsidRPr="00975BA4">
        <w:rPr>
          <w:rFonts w:ascii="仿宋_GB2312" w:eastAsia="仿宋_GB2312" w:hAnsi="宋体" w:cs="宋体" w:hint="eastAsia"/>
          <w:bCs/>
          <w:kern w:val="0"/>
          <w:sz w:val="28"/>
          <w:szCs w:val="28"/>
        </w:rPr>
        <w:t>具有境内外知名高校博士学位，原则上35周岁以下，并满足以下条件之一：近五年，以第一作者（或第一通讯作者、或共同第一作者排第一，以下同）在IF5.0以上国际专业核心刊物上发表1篇以上原创性论文；或以第一作者在SCI小类一区（JCR分区）刊物上发表原创性研究论文1篇</w:t>
      </w:r>
      <w:r w:rsidRPr="00975BA4">
        <w:rPr>
          <w:rFonts w:ascii="仿宋_GB2312" w:eastAsia="仿宋_GB2312" w:hAnsi="宋体" w:cs="宋体" w:hint="eastAsia"/>
          <w:bCs/>
          <w:kern w:val="0"/>
          <w:sz w:val="28"/>
          <w:szCs w:val="28"/>
        </w:rPr>
        <w:lastRenderedPageBreak/>
        <w:t>以上；或以第一作者在SCI小类二区（JCR分区）刊物上发表原创性研究论文2篇以上；或以第一作者在SSCI学术期刊上发表原创性研究论文3篇以上（社科类）；或取得研发成果、发明专利、基金项目等；或有一定专长的中医药特色人才；其学术潜力得到同行知名专家认可。</w:t>
      </w:r>
    </w:p>
    <w:p w:rsidR="00975BA4" w:rsidRPr="00975BA4" w:rsidRDefault="00975BA4" w:rsidP="0019660F">
      <w:pPr>
        <w:spacing w:line="500" w:lineRule="exact"/>
        <w:ind w:firstLineChars="200" w:firstLine="562"/>
        <w:rPr>
          <w:rFonts w:ascii="仿宋_GB2312" w:eastAsia="仿宋_GB2312" w:hAnsi="宋体" w:cs="宋体"/>
          <w:bCs/>
          <w:kern w:val="0"/>
          <w:sz w:val="28"/>
          <w:szCs w:val="28"/>
        </w:rPr>
      </w:pPr>
      <w:r w:rsidRPr="000573D7">
        <w:rPr>
          <w:rFonts w:ascii="仿宋_GB2312" w:eastAsia="仿宋_GB2312" w:hAnsi="宋体" w:cs="宋体" w:hint="eastAsia"/>
          <w:b/>
          <w:bCs/>
          <w:kern w:val="0"/>
          <w:sz w:val="28"/>
          <w:szCs w:val="28"/>
        </w:rPr>
        <w:t>2. 杏林青年学者。</w:t>
      </w:r>
      <w:r w:rsidRPr="00975BA4">
        <w:rPr>
          <w:rFonts w:ascii="仿宋_GB2312" w:eastAsia="仿宋_GB2312" w:hAnsi="宋体" w:cs="宋体" w:hint="eastAsia"/>
          <w:bCs/>
          <w:kern w:val="0"/>
          <w:sz w:val="28"/>
          <w:szCs w:val="28"/>
        </w:rPr>
        <w:t>具有境内外知名高校博士学位，原则上40岁以下，且满足以下条件之一：广东省特支计划“青年拔尖人才”、“广东省自然科学杰出青年基金”获得者；近五年，以第一作者在IF8.0以上的国际专业核心刊物上发表过1篇原创性论文；或以第一作者在SCI小类一区（JCR分区）的刊物上发表2篇原创性研究论文；或以第一作者在SSCI学术期刊上发表原创性研究论文6篇（社科类）；或取得研发成果、发明专利、基金项目等；或有一定专长的中医药特色人才；其学术水平得到同行知名专家认可。</w:t>
      </w:r>
    </w:p>
    <w:p w:rsidR="00975BA4" w:rsidRPr="00892F9E" w:rsidRDefault="00975BA4" w:rsidP="0019660F">
      <w:pPr>
        <w:spacing w:line="500" w:lineRule="exact"/>
        <w:ind w:firstLineChars="200" w:firstLine="562"/>
        <w:rPr>
          <w:rFonts w:ascii="仿宋_GB2312" w:eastAsia="仿宋_GB2312" w:hAnsi="宋体" w:cs="宋体"/>
          <w:bCs/>
          <w:kern w:val="0"/>
          <w:sz w:val="28"/>
          <w:szCs w:val="28"/>
        </w:rPr>
      </w:pPr>
      <w:r w:rsidRPr="000573D7">
        <w:rPr>
          <w:rFonts w:ascii="仿宋_GB2312" w:eastAsia="仿宋_GB2312" w:hAnsi="宋体" w:cs="宋体" w:hint="eastAsia"/>
          <w:b/>
          <w:bCs/>
          <w:kern w:val="0"/>
          <w:sz w:val="28"/>
          <w:szCs w:val="28"/>
        </w:rPr>
        <w:t>3.杏林杰出学者</w:t>
      </w:r>
      <w:r w:rsidR="000573D7">
        <w:rPr>
          <w:rFonts w:ascii="仿宋_GB2312" w:eastAsia="仿宋_GB2312" w:hAnsi="宋体" w:cs="宋体" w:hint="eastAsia"/>
          <w:bCs/>
          <w:kern w:val="0"/>
          <w:sz w:val="28"/>
          <w:szCs w:val="28"/>
        </w:rPr>
        <w:t>。</w:t>
      </w:r>
      <w:r w:rsidRPr="00892F9E">
        <w:rPr>
          <w:rFonts w:ascii="仿宋_GB2312" w:eastAsia="仿宋_GB2312" w:hAnsi="宋体" w:cs="宋体" w:hint="eastAsia"/>
          <w:bCs/>
          <w:kern w:val="0"/>
          <w:sz w:val="28"/>
          <w:szCs w:val="28"/>
        </w:rPr>
        <w:t>原则上45岁以下，且满足下列条件之一：国家“青年千人计划”、“青年拔尖人才支持计划”、“国家自然科学基金优秀青年科学基金”人选者；“国家中青年科技创新领军人才”入选者；国务院学科评议组成员；“百千万人才工程”国家级人选；全国优秀教师、国家级教学名师；国家级临床重点专科学术带头人；广东省特支计划“领军人才”、珠江学者特聘教授、广 东省“领军人才”入选者；卫生部有突出贡献中青年专家；国家科学技术奖（自然科学、技术发明、科技进步、社会科学）二等奖以上第一完成人；近五年以第一作者在国际一流刊物上发表过原创性研究论文的优秀人才；所发表的第一作者学术论文经SCI、EI、SSCI检索，他引次数进入本学科的前1%；个人发表的学术论文“H指数”（h-index）达到15以上；或取得较为突出的研发成果、发明专利、基金项目等；或在行业内有较大影响的中医药特色专家；其学术水平得到同行知名专家认可。</w:t>
      </w:r>
    </w:p>
    <w:p w:rsidR="00975BA4" w:rsidRPr="00975BA4" w:rsidRDefault="00975BA4" w:rsidP="0019660F">
      <w:pPr>
        <w:widowControl/>
        <w:spacing w:line="500" w:lineRule="exact"/>
        <w:ind w:firstLineChars="200" w:firstLine="562"/>
        <w:rPr>
          <w:rFonts w:ascii="仿宋_GB2312" w:eastAsia="仿宋_GB2312" w:hAnsi="宋体" w:cs="宋体"/>
          <w:bCs/>
          <w:kern w:val="0"/>
          <w:sz w:val="28"/>
          <w:szCs w:val="28"/>
        </w:rPr>
      </w:pPr>
      <w:r w:rsidRPr="000573D7">
        <w:rPr>
          <w:rFonts w:ascii="仿宋_GB2312" w:eastAsia="仿宋_GB2312" w:hAnsi="宋体" w:cs="宋体" w:hint="eastAsia"/>
          <w:b/>
          <w:bCs/>
          <w:kern w:val="0"/>
          <w:sz w:val="28"/>
          <w:szCs w:val="28"/>
        </w:rPr>
        <w:t>4.杏林领军学者。</w:t>
      </w:r>
      <w:r w:rsidRPr="00892F9E">
        <w:rPr>
          <w:rFonts w:ascii="仿宋_GB2312" w:eastAsia="仿宋_GB2312" w:hAnsi="宋体" w:cs="宋体" w:hint="eastAsia"/>
          <w:bCs/>
          <w:kern w:val="0"/>
          <w:sz w:val="28"/>
          <w:szCs w:val="28"/>
        </w:rPr>
        <w:t>原则上50岁以下，且满足下列条件之一：国家“千人计划”入选者，教育部“长江学者”特聘教授，国家杰出青年科学基金获得者，“863”“973”首席科学家，“国家特支计划”杰出人才，广东省特支计划“杰出人才”（南粤百杰），国家“新世纪百千万人才工程”国家级人选，国（境）外知名大学正教授，个人发表的学术论文“H指数”（h-index）达到20以上；</w:t>
      </w:r>
      <w:r w:rsidRPr="00892F9E">
        <w:rPr>
          <w:rFonts w:ascii="仿宋_GB2312" w:eastAsia="仿宋_GB2312" w:hAnsi="宋体" w:cs="宋体" w:hint="eastAsia"/>
          <w:bCs/>
          <w:kern w:val="0"/>
          <w:sz w:val="28"/>
          <w:szCs w:val="28"/>
        </w:rPr>
        <w:lastRenderedPageBreak/>
        <w:t>或取得突出的研发成果、发明专利、基金项目等；或在行业内有相当地位的中医药特色领军人物；其学术水平得到同行知名专家认可。</w:t>
      </w:r>
    </w:p>
    <w:p w:rsidR="00975BA4" w:rsidRDefault="00975BA4" w:rsidP="0019660F">
      <w:pPr>
        <w:widowControl/>
        <w:spacing w:line="500" w:lineRule="exact"/>
        <w:ind w:firstLineChars="200" w:firstLine="562"/>
        <w:rPr>
          <w:rFonts w:ascii="仿宋_GB2312" w:eastAsia="仿宋_GB2312" w:hAnsi="宋体" w:cs="宋体"/>
          <w:bCs/>
          <w:kern w:val="0"/>
          <w:sz w:val="28"/>
          <w:szCs w:val="28"/>
        </w:rPr>
      </w:pPr>
      <w:r w:rsidRPr="000573D7">
        <w:rPr>
          <w:rFonts w:ascii="仿宋_GB2312" w:eastAsia="仿宋_GB2312" w:hAnsi="宋体" w:cs="宋体" w:hint="eastAsia"/>
          <w:b/>
          <w:bCs/>
          <w:kern w:val="0"/>
          <w:sz w:val="28"/>
          <w:szCs w:val="28"/>
        </w:rPr>
        <w:t>5.杏林顶尖学者。</w:t>
      </w:r>
      <w:r w:rsidRPr="00892F9E">
        <w:rPr>
          <w:rFonts w:ascii="仿宋_GB2312" w:eastAsia="仿宋_GB2312" w:hAnsi="宋体" w:cs="宋体" w:hint="eastAsia"/>
          <w:bCs/>
          <w:kern w:val="0"/>
          <w:sz w:val="28"/>
          <w:szCs w:val="28"/>
        </w:rPr>
        <w:t>诺贝尔奖获得者、中国科学院院士、中国工程院院士、外籍院士、国医大师及相当层次学者。</w:t>
      </w:r>
    </w:p>
    <w:p w:rsidR="00236628" w:rsidRPr="00892F9E" w:rsidRDefault="00236628" w:rsidP="0019660F">
      <w:pPr>
        <w:widowControl/>
        <w:spacing w:line="500" w:lineRule="exact"/>
        <w:ind w:firstLineChars="200" w:firstLine="560"/>
        <w:rPr>
          <w:rFonts w:ascii="仿宋_GB2312" w:eastAsia="仿宋_GB2312" w:hAnsi="宋体" w:cs="宋体"/>
          <w:bCs/>
          <w:kern w:val="0"/>
          <w:sz w:val="28"/>
          <w:szCs w:val="28"/>
        </w:rPr>
      </w:pPr>
      <w:r>
        <w:rPr>
          <w:rFonts w:ascii="仿宋_GB2312" w:eastAsia="仿宋_GB2312" w:hAnsi="宋体" w:cs="宋体" w:hint="eastAsia"/>
          <w:bCs/>
          <w:kern w:val="0"/>
          <w:sz w:val="28"/>
          <w:szCs w:val="28"/>
        </w:rPr>
        <w:t>其他不符合以上具体条件但具有副高职称以上、属本行业（专业）精英人才者。</w:t>
      </w:r>
    </w:p>
    <w:p w:rsidR="00EC31C6" w:rsidRPr="002F6A83" w:rsidRDefault="00B1299F" w:rsidP="002F6A83">
      <w:pPr>
        <w:widowControl/>
        <w:spacing w:line="500" w:lineRule="exact"/>
        <w:ind w:firstLineChars="200" w:firstLine="562"/>
        <w:rPr>
          <w:rFonts w:ascii="黑体" w:eastAsia="黑体" w:hAnsi="宋体" w:cs="宋体"/>
          <w:b/>
          <w:bCs/>
          <w:kern w:val="0"/>
          <w:sz w:val="28"/>
          <w:szCs w:val="28"/>
        </w:rPr>
      </w:pPr>
      <w:r w:rsidRPr="002F6A83">
        <w:rPr>
          <w:rFonts w:ascii="黑体" w:eastAsia="黑体" w:hAnsi="宋体" w:cs="宋体" w:hint="eastAsia"/>
          <w:b/>
          <w:bCs/>
          <w:kern w:val="0"/>
          <w:sz w:val="28"/>
          <w:szCs w:val="28"/>
        </w:rPr>
        <w:t>三</w:t>
      </w:r>
      <w:r w:rsidR="00EC31C6" w:rsidRPr="002F6A83">
        <w:rPr>
          <w:rFonts w:ascii="黑体" w:eastAsia="黑体" w:hAnsi="宋体" w:cs="宋体"/>
          <w:b/>
          <w:bCs/>
          <w:kern w:val="0"/>
          <w:sz w:val="28"/>
          <w:szCs w:val="28"/>
        </w:rPr>
        <w:t>、</w:t>
      </w:r>
      <w:r w:rsidR="00892F9E" w:rsidRPr="002F6A83">
        <w:rPr>
          <w:rFonts w:ascii="黑体" w:eastAsia="黑体" w:hAnsi="宋体" w:cs="宋体" w:hint="eastAsia"/>
          <w:b/>
          <w:bCs/>
          <w:kern w:val="0"/>
          <w:sz w:val="28"/>
          <w:szCs w:val="28"/>
        </w:rPr>
        <w:t>待遇及配套</w:t>
      </w:r>
    </w:p>
    <w:p w:rsidR="00B40831" w:rsidRDefault="00B40831" w:rsidP="0019660F">
      <w:pPr>
        <w:widowControl/>
        <w:spacing w:line="500" w:lineRule="exact"/>
        <w:ind w:firstLineChars="196" w:firstLine="549"/>
        <w:rPr>
          <w:rFonts w:ascii="仿宋_GB2312" w:eastAsia="仿宋_GB2312" w:hAnsi="宋体" w:cs="宋体"/>
          <w:bCs/>
          <w:kern w:val="0"/>
          <w:sz w:val="28"/>
          <w:szCs w:val="28"/>
        </w:rPr>
      </w:pPr>
      <w:r w:rsidRPr="00B40831">
        <w:rPr>
          <w:rFonts w:ascii="仿宋_GB2312" w:eastAsia="仿宋_GB2312" w:hAnsi="宋体" w:cs="宋体"/>
          <w:bCs/>
          <w:kern w:val="0"/>
          <w:sz w:val="28"/>
          <w:szCs w:val="28"/>
        </w:rPr>
        <w:t>学校为</w:t>
      </w:r>
      <w:r w:rsidR="007442F7" w:rsidRPr="007442F7">
        <w:rPr>
          <w:rFonts w:ascii="仿宋_GB2312" w:eastAsia="仿宋_GB2312" w:hAnsi="宋体" w:cs="宋体"/>
          <w:bCs/>
          <w:kern w:val="0"/>
          <w:sz w:val="28"/>
          <w:szCs w:val="28"/>
        </w:rPr>
        <w:t>入选者</w:t>
      </w:r>
      <w:r w:rsidR="002E3FB2">
        <w:rPr>
          <w:rFonts w:ascii="仿宋_GB2312" w:eastAsia="仿宋_GB2312" w:hAnsi="宋体" w:cs="宋体" w:hint="eastAsia"/>
          <w:bCs/>
          <w:kern w:val="0"/>
          <w:sz w:val="28"/>
          <w:szCs w:val="28"/>
        </w:rPr>
        <w:t>提供</w:t>
      </w:r>
      <w:r w:rsidR="000573D7">
        <w:rPr>
          <w:rFonts w:ascii="仿宋_GB2312" w:eastAsia="仿宋_GB2312" w:hAnsi="宋体" w:cs="宋体" w:hint="eastAsia"/>
          <w:bCs/>
          <w:kern w:val="0"/>
          <w:sz w:val="28"/>
          <w:szCs w:val="28"/>
        </w:rPr>
        <w:t>优越</w:t>
      </w:r>
      <w:r w:rsidRPr="00B40831">
        <w:rPr>
          <w:rFonts w:ascii="仿宋_GB2312" w:eastAsia="仿宋_GB2312" w:hAnsi="宋体" w:cs="宋体"/>
          <w:bCs/>
          <w:kern w:val="0"/>
          <w:sz w:val="28"/>
          <w:szCs w:val="28"/>
        </w:rPr>
        <w:t>的待遇</w:t>
      </w:r>
      <w:r w:rsidR="002E3FB2">
        <w:rPr>
          <w:rFonts w:ascii="仿宋_GB2312" w:eastAsia="仿宋_GB2312" w:hAnsi="宋体" w:cs="宋体" w:hint="eastAsia"/>
          <w:bCs/>
          <w:kern w:val="0"/>
          <w:sz w:val="28"/>
          <w:szCs w:val="28"/>
        </w:rPr>
        <w:t>及相关</w:t>
      </w:r>
      <w:r w:rsidRPr="00B40831">
        <w:rPr>
          <w:rFonts w:ascii="仿宋_GB2312" w:eastAsia="仿宋_GB2312" w:hAnsi="宋体" w:cs="宋体"/>
          <w:bCs/>
          <w:kern w:val="0"/>
          <w:sz w:val="28"/>
          <w:szCs w:val="28"/>
        </w:rPr>
        <w:t>配套</w:t>
      </w:r>
      <w:r w:rsidR="002E3FB2">
        <w:rPr>
          <w:rFonts w:ascii="仿宋_GB2312" w:eastAsia="仿宋_GB2312" w:hAnsi="宋体" w:cs="宋体" w:hint="eastAsia"/>
          <w:bCs/>
          <w:kern w:val="0"/>
          <w:sz w:val="28"/>
          <w:szCs w:val="28"/>
        </w:rPr>
        <w:t>，</w:t>
      </w:r>
      <w:r w:rsidR="007442F7" w:rsidRPr="007442F7">
        <w:rPr>
          <w:rFonts w:ascii="仿宋_GB2312" w:eastAsia="仿宋_GB2312" w:hAnsi="宋体" w:cs="宋体"/>
          <w:bCs/>
          <w:kern w:val="0"/>
          <w:sz w:val="28"/>
          <w:szCs w:val="28"/>
        </w:rPr>
        <w:t>组建所需要的研究团队</w:t>
      </w:r>
      <w:r w:rsidR="007442F7">
        <w:rPr>
          <w:rFonts w:ascii="仿宋_GB2312" w:eastAsia="仿宋_GB2312" w:hAnsi="宋体" w:cs="宋体" w:hint="eastAsia"/>
          <w:bCs/>
          <w:kern w:val="0"/>
          <w:sz w:val="28"/>
          <w:szCs w:val="28"/>
        </w:rPr>
        <w:t>，</w:t>
      </w:r>
      <w:r w:rsidR="002E3FB2">
        <w:rPr>
          <w:rFonts w:ascii="仿宋_GB2312" w:eastAsia="仿宋_GB2312" w:hAnsi="宋体" w:cs="宋体" w:hint="eastAsia"/>
          <w:bCs/>
          <w:kern w:val="0"/>
          <w:sz w:val="28"/>
          <w:szCs w:val="28"/>
        </w:rPr>
        <w:t>配备</w:t>
      </w:r>
      <w:r w:rsidR="007442F7" w:rsidRPr="007442F7">
        <w:rPr>
          <w:rFonts w:ascii="仿宋_GB2312" w:eastAsia="仿宋_GB2312" w:hAnsi="宋体" w:cs="宋体"/>
          <w:bCs/>
          <w:kern w:val="0"/>
          <w:sz w:val="28"/>
          <w:szCs w:val="28"/>
        </w:rPr>
        <w:t>充裕的办公和实验室用房</w:t>
      </w:r>
      <w:r w:rsidR="007442F7">
        <w:rPr>
          <w:rFonts w:ascii="仿宋_GB2312" w:eastAsia="仿宋_GB2312" w:hAnsi="宋体" w:cs="宋体" w:hint="eastAsia"/>
          <w:bCs/>
          <w:kern w:val="0"/>
          <w:sz w:val="28"/>
          <w:szCs w:val="28"/>
        </w:rPr>
        <w:t>，</w:t>
      </w:r>
      <w:r w:rsidR="006D63A9">
        <w:rPr>
          <w:rFonts w:ascii="仿宋_GB2312" w:eastAsia="仿宋_GB2312" w:hAnsi="宋体" w:cs="宋体" w:hint="eastAsia"/>
          <w:bCs/>
          <w:kern w:val="0"/>
          <w:sz w:val="28"/>
          <w:szCs w:val="28"/>
        </w:rPr>
        <w:t>按照国家和省、市有关规定</w:t>
      </w:r>
      <w:r w:rsidR="006D63A9" w:rsidRPr="006D63A9">
        <w:rPr>
          <w:rFonts w:ascii="仿宋_GB2312" w:eastAsia="仿宋_GB2312" w:hAnsi="宋体" w:cs="宋体" w:hint="eastAsia"/>
          <w:bCs/>
          <w:kern w:val="0"/>
          <w:sz w:val="28"/>
          <w:szCs w:val="28"/>
        </w:rPr>
        <w:t>缴纳社会保险费和住房公积金</w:t>
      </w:r>
      <w:r w:rsidR="006D63A9">
        <w:rPr>
          <w:rFonts w:ascii="仿宋_GB2312" w:eastAsia="仿宋_GB2312" w:hAnsi="宋体" w:cs="宋体" w:hint="eastAsia"/>
          <w:bCs/>
          <w:kern w:val="0"/>
          <w:sz w:val="28"/>
          <w:szCs w:val="28"/>
        </w:rPr>
        <w:t>，根据</w:t>
      </w:r>
      <w:r w:rsidR="007442F7">
        <w:rPr>
          <w:rFonts w:ascii="仿宋_GB2312" w:eastAsia="仿宋_GB2312" w:hAnsi="宋体" w:cs="宋体" w:hint="eastAsia"/>
          <w:bCs/>
          <w:kern w:val="0"/>
          <w:sz w:val="28"/>
          <w:szCs w:val="28"/>
        </w:rPr>
        <w:t>广州</w:t>
      </w:r>
      <w:r w:rsidR="007442F7" w:rsidRPr="007442F7">
        <w:rPr>
          <w:rFonts w:ascii="仿宋_GB2312" w:eastAsia="仿宋_GB2312" w:hAnsi="宋体" w:cs="宋体"/>
          <w:bCs/>
          <w:kern w:val="0"/>
          <w:sz w:val="28"/>
          <w:szCs w:val="28"/>
        </w:rPr>
        <w:t>市有关政策解决户口及子女入学等有关问题</w:t>
      </w:r>
      <w:r w:rsidR="007442F7">
        <w:rPr>
          <w:rFonts w:ascii="仿宋_GB2312" w:eastAsia="仿宋_GB2312" w:hAnsi="宋体" w:cs="宋体" w:hint="eastAsia"/>
          <w:bCs/>
          <w:kern w:val="0"/>
          <w:sz w:val="28"/>
          <w:szCs w:val="28"/>
        </w:rPr>
        <w:t>。</w:t>
      </w:r>
      <w:r w:rsidR="00806362" w:rsidRPr="00B40831">
        <w:rPr>
          <w:rFonts w:ascii="仿宋_GB2312" w:eastAsia="仿宋_GB2312" w:hAnsi="宋体" w:cs="宋体"/>
          <w:bCs/>
          <w:kern w:val="0"/>
          <w:sz w:val="28"/>
          <w:szCs w:val="28"/>
        </w:rPr>
        <w:t>全职引进人才</w:t>
      </w:r>
      <w:r w:rsidRPr="00B40831">
        <w:rPr>
          <w:rFonts w:ascii="仿宋_GB2312" w:eastAsia="仿宋_GB2312" w:hAnsi="宋体" w:cs="宋体"/>
          <w:bCs/>
          <w:kern w:val="0"/>
          <w:sz w:val="28"/>
          <w:szCs w:val="28"/>
        </w:rPr>
        <w:t>待遇</w:t>
      </w:r>
      <w:r w:rsidR="00892F9E">
        <w:rPr>
          <w:rFonts w:ascii="仿宋_GB2312" w:eastAsia="仿宋_GB2312" w:hAnsi="宋体" w:cs="宋体" w:hint="eastAsia"/>
          <w:bCs/>
          <w:kern w:val="0"/>
          <w:sz w:val="28"/>
          <w:szCs w:val="28"/>
        </w:rPr>
        <w:t>（税前）</w:t>
      </w:r>
      <w:r w:rsidRPr="00B40831">
        <w:rPr>
          <w:rFonts w:ascii="仿宋_GB2312" w:eastAsia="仿宋_GB2312" w:hAnsi="宋体" w:cs="宋体"/>
          <w:bCs/>
          <w:kern w:val="0"/>
          <w:sz w:val="28"/>
          <w:szCs w:val="28"/>
        </w:rPr>
        <w:t>和配套如下：</w:t>
      </w:r>
    </w:p>
    <w:p w:rsidR="00975BA4" w:rsidRPr="00892F9E" w:rsidRDefault="00EC31C6" w:rsidP="0019660F">
      <w:pPr>
        <w:widowControl/>
        <w:spacing w:line="500" w:lineRule="exact"/>
        <w:ind w:firstLineChars="196" w:firstLine="551"/>
        <w:rPr>
          <w:rFonts w:ascii="仿宋_GB2312" w:eastAsia="仿宋_GB2312" w:hAnsi="宋体" w:cs="宋体"/>
          <w:bCs/>
          <w:kern w:val="0"/>
          <w:sz w:val="28"/>
          <w:szCs w:val="28"/>
        </w:rPr>
      </w:pPr>
      <w:r w:rsidRPr="00153889">
        <w:rPr>
          <w:rFonts w:ascii="仿宋_GB2312" w:eastAsia="仿宋_GB2312" w:hAnsi="宋体" w:cs="宋体"/>
          <w:b/>
          <w:bCs/>
          <w:kern w:val="0"/>
          <w:sz w:val="28"/>
          <w:szCs w:val="28"/>
        </w:rPr>
        <w:t>1</w:t>
      </w:r>
      <w:r w:rsidR="00FD23BD" w:rsidRPr="00153889">
        <w:rPr>
          <w:rFonts w:ascii="仿宋_GB2312" w:eastAsia="仿宋_GB2312" w:hAnsi="宋体" w:cs="宋体" w:hint="eastAsia"/>
          <w:b/>
          <w:bCs/>
          <w:kern w:val="0"/>
          <w:sz w:val="28"/>
          <w:szCs w:val="28"/>
        </w:rPr>
        <w:t>.</w:t>
      </w:r>
      <w:r w:rsidRPr="00153889">
        <w:rPr>
          <w:rFonts w:ascii="仿宋_GB2312" w:eastAsia="仿宋_GB2312" w:hAnsi="宋体" w:cs="宋体" w:hint="eastAsia"/>
          <w:b/>
          <w:bCs/>
          <w:kern w:val="0"/>
          <w:sz w:val="28"/>
          <w:szCs w:val="28"/>
        </w:rPr>
        <w:t>杏林</w:t>
      </w:r>
      <w:r w:rsidR="00975BA4" w:rsidRPr="00153889">
        <w:rPr>
          <w:rFonts w:ascii="仿宋_GB2312" w:eastAsia="仿宋_GB2312" w:hAnsi="宋体" w:cs="宋体" w:hint="eastAsia"/>
          <w:b/>
          <w:bCs/>
          <w:kern w:val="0"/>
          <w:sz w:val="28"/>
          <w:szCs w:val="28"/>
        </w:rPr>
        <w:t>后备人才</w:t>
      </w:r>
      <w:r w:rsidRPr="00153889">
        <w:rPr>
          <w:rFonts w:ascii="仿宋_GB2312" w:eastAsia="仿宋_GB2312" w:hAnsi="宋体" w:cs="宋体"/>
          <w:b/>
          <w:bCs/>
          <w:kern w:val="0"/>
          <w:sz w:val="28"/>
          <w:szCs w:val="28"/>
        </w:rPr>
        <w:t>：</w:t>
      </w:r>
      <w:r w:rsidR="00975BA4" w:rsidRPr="00892F9E">
        <w:rPr>
          <w:rFonts w:ascii="仿宋_GB2312" w:eastAsia="仿宋_GB2312" w:hAnsi="宋体" w:cs="宋体" w:hint="eastAsia"/>
          <w:bCs/>
          <w:kern w:val="0"/>
          <w:sz w:val="28"/>
          <w:szCs w:val="28"/>
        </w:rPr>
        <w:t>年薪20万，安家费15万，购房款30万（须有广州市及周边地区购房证明）或提供单间周转住房或租房补贴，另支付社保及公积金约10万/年，科研配套经费10-50万。</w:t>
      </w:r>
    </w:p>
    <w:p w:rsidR="009E394D" w:rsidRPr="0006319E" w:rsidRDefault="00EC31C6" w:rsidP="0019660F">
      <w:pPr>
        <w:widowControl/>
        <w:spacing w:line="500" w:lineRule="exact"/>
        <w:ind w:firstLineChars="196" w:firstLine="551"/>
        <w:rPr>
          <w:rFonts w:ascii="仿宋_GB2312" w:eastAsia="仿宋_GB2312" w:hAnsi="宋体" w:cs="宋体"/>
          <w:bCs/>
          <w:kern w:val="0"/>
          <w:sz w:val="28"/>
          <w:szCs w:val="28"/>
        </w:rPr>
      </w:pPr>
      <w:r w:rsidRPr="00153889">
        <w:rPr>
          <w:rFonts w:ascii="仿宋_GB2312" w:eastAsia="仿宋_GB2312" w:hAnsi="宋体" w:cs="宋体" w:hint="eastAsia"/>
          <w:b/>
          <w:bCs/>
          <w:kern w:val="0"/>
          <w:sz w:val="28"/>
          <w:szCs w:val="28"/>
        </w:rPr>
        <w:t>2</w:t>
      </w:r>
      <w:r w:rsidR="00FD23BD" w:rsidRPr="00153889">
        <w:rPr>
          <w:rFonts w:ascii="仿宋_GB2312" w:eastAsia="仿宋_GB2312" w:hAnsi="宋体" w:cs="宋体" w:hint="eastAsia"/>
          <w:b/>
          <w:bCs/>
          <w:kern w:val="0"/>
          <w:sz w:val="28"/>
          <w:szCs w:val="28"/>
        </w:rPr>
        <w:t>.</w:t>
      </w:r>
      <w:r w:rsidRPr="00153889">
        <w:rPr>
          <w:rFonts w:ascii="仿宋_GB2312" w:eastAsia="仿宋_GB2312" w:hAnsi="宋体" w:cs="宋体" w:hint="eastAsia"/>
          <w:b/>
          <w:bCs/>
          <w:kern w:val="0"/>
          <w:sz w:val="28"/>
          <w:szCs w:val="28"/>
        </w:rPr>
        <w:t>杏林</w:t>
      </w:r>
      <w:r w:rsidR="00975BA4" w:rsidRPr="00153889">
        <w:rPr>
          <w:rFonts w:ascii="仿宋_GB2312" w:eastAsia="仿宋_GB2312" w:hAnsi="宋体" w:cs="宋体" w:hint="eastAsia"/>
          <w:b/>
          <w:bCs/>
          <w:kern w:val="0"/>
          <w:sz w:val="28"/>
          <w:szCs w:val="28"/>
        </w:rPr>
        <w:t>青年</w:t>
      </w:r>
      <w:r w:rsidRPr="00153889">
        <w:rPr>
          <w:rFonts w:ascii="仿宋_GB2312" w:eastAsia="仿宋_GB2312" w:hAnsi="宋体" w:cs="宋体" w:hint="eastAsia"/>
          <w:b/>
          <w:bCs/>
          <w:kern w:val="0"/>
          <w:sz w:val="28"/>
          <w:szCs w:val="28"/>
        </w:rPr>
        <w:t>学者</w:t>
      </w:r>
      <w:r w:rsidRPr="00153889">
        <w:rPr>
          <w:rFonts w:ascii="仿宋_GB2312" w:eastAsia="仿宋_GB2312" w:hAnsi="宋体" w:cs="宋体"/>
          <w:b/>
          <w:bCs/>
          <w:kern w:val="0"/>
          <w:sz w:val="28"/>
          <w:szCs w:val="28"/>
        </w:rPr>
        <w:t>：</w:t>
      </w:r>
      <w:r w:rsidR="00892F9E" w:rsidRPr="00892F9E">
        <w:rPr>
          <w:rFonts w:ascii="仿宋_GB2312" w:eastAsia="仿宋_GB2312" w:hAnsi="宋体" w:cs="宋体" w:hint="eastAsia"/>
          <w:bCs/>
          <w:kern w:val="0"/>
          <w:sz w:val="28"/>
          <w:szCs w:val="28"/>
        </w:rPr>
        <w:t>年薪30-50万，安家费20万元，购房款50万元（须有广州市及周边地区购房证明）或提供二室一厅周转住房或租房补贴，另支付社保及公积金约12万/年，科研配套经费30-150万元。已获得该层次人才项目（称号）者，可根据需要按学校有关规定妥善安置随迁配偶；以同等条件入选者，原则上不安置配偶。</w:t>
      </w:r>
    </w:p>
    <w:p w:rsidR="00892F9E" w:rsidRPr="00892F9E" w:rsidRDefault="00EC31C6" w:rsidP="0019660F">
      <w:pPr>
        <w:widowControl/>
        <w:spacing w:line="500" w:lineRule="exact"/>
        <w:ind w:firstLineChars="196" w:firstLine="551"/>
        <w:rPr>
          <w:rFonts w:ascii="仿宋_GB2312" w:eastAsia="仿宋_GB2312" w:hAnsi="宋体" w:cs="宋体"/>
          <w:bCs/>
          <w:kern w:val="0"/>
          <w:sz w:val="28"/>
          <w:szCs w:val="28"/>
        </w:rPr>
      </w:pPr>
      <w:r w:rsidRPr="00153889">
        <w:rPr>
          <w:rFonts w:ascii="仿宋_GB2312" w:eastAsia="仿宋_GB2312" w:hAnsi="宋体" w:cs="宋体"/>
          <w:b/>
          <w:bCs/>
          <w:kern w:val="0"/>
          <w:sz w:val="28"/>
          <w:szCs w:val="28"/>
        </w:rPr>
        <w:t>3</w:t>
      </w:r>
      <w:r w:rsidR="00FD23BD" w:rsidRPr="00153889">
        <w:rPr>
          <w:rFonts w:ascii="仿宋_GB2312" w:eastAsia="仿宋_GB2312" w:hAnsi="宋体" w:cs="宋体" w:hint="eastAsia"/>
          <w:b/>
          <w:bCs/>
          <w:kern w:val="0"/>
          <w:sz w:val="28"/>
          <w:szCs w:val="28"/>
        </w:rPr>
        <w:t>.</w:t>
      </w:r>
      <w:r w:rsidRPr="00153889">
        <w:rPr>
          <w:rFonts w:ascii="仿宋_GB2312" w:eastAsia="仿宋_GB2312" w:hAnsi="宋体" w:cs="宋体" w:hint="eastAsia"/>
          <w:b/>
          <w:bCs/>
          <w:kern w:val="0"/>
          <w:sz w:val="28"/>
          <w:szCs w:val="28"/>
        </w:rPr>
        <w:t>杏林</w:t>
      </w:r>
      <w:r w:rsidR="00892F9E" w:rsidRPr="00153889">
        <w:rPr>
          <w:rFonts w:ascii="仿宋_GB2312" w:eastAsia="仿宋_GB2312" w:hAnsi="宋体" w:cs="宋体" w:hint="eastAsia"/>
          <w:b/>
          <w:bCs/>
          <w:kern w:val="0"/>
          <w:sz w:val="28"/>
          <w:szCs w:val="28"/>
        </w:rPr>
        <w:t>杰出</w:t>
      </w:r>
      <w:r w:rsidRPr="00153889">
        <w:rPr>
          <w:rFonts w:ascii="仿宋_GB2312" w:eastAsia="仿宋_GB2312" w:hAnsi="宋体" w:cs="宋体" w:hint="eastAsia"/>
          <w:b/>
          <w:bCs/>
          <w:kern w:val="0"/>
          <w:sz w:val="28"/>
          <w:szCs w:val="28"/>
        </w:rPr>
        <w:t>学者</w:t>
      </w:r>
      <w:r w:rsidRPr="00153889">
        <w:rPr>
          <w:rFonts w:ascii="仿宋_GB2312" w:eastAsia="仿宋_GB2312" w:hAnsi="宋体" w:cs="宋体"/>
          <w:b/>
          <w:bCs/>
          <w:kern w:val="0"/>
          <w:sz w:val="28"/>
          <w:szCs w:val="28"/>
        </w:rPr>
        <w:t>：</w:t>
      </w:r>
      <w:r w:rsidR="00892F9E" w:rsidRPr="00892F9E">
        <w:rPr>
          <w:rFonts w:ascii="仿宋_GB2312" w:eastAsia="仿宋_GB2312" w:hAnsi="宋体" w:cs="宋体" w:hint="eastAsia"/>
          <w:bCs/>
          <w:kern w:val="0"/>
          <w:sz w:val="28"/>
          <w:szCs w:val="28"/>
        </w:rPr>
        <w:t>年薪60-90万元，安家费50万元，购房款100万元（须有广州市及周边地区购房证明）或提供二室一厅周转住房或租房补贴，另支付社保及公积金约12万/年，科研配套经费100-300万元。可根据需要按学校有关规定妥善安置随迁配偶。</w:t>
      </w:r>
    </w:p>
    <w:p w:rsidR="00892F9E" w:rsidRPr="00892F9E" w:rsidRDefault="009E394D" w:rsidP="0019660F">
      <w:pPr>
        <w:spacing w:line="500" w:lineRule="exact"/>
        <w:ind w:firstLineChars="196" w:firstLine="551"/>
        <w:rPr>
          <w:rFonts w:ascii="仿宋_GB2312" w:eastAsia="仿宋_GB2312" w:hAnsi="宋体" w:cs="宋体"/>
          <w:bCs/>
          <w:kern w:val="0"/>
          <w:sz w:val="28"/>
          <w:szCs w:val="28"/>
        </w:rPr>
      </w:pPr>
      <w:r w:rsidRPr="00153889">
        <w:rPr>
          <w:rFonts w:ascii="仿宋_GB2312" w:eastAsia="仿宋_GB2312" w:hAnsi="宋体" w:cs="宋体" w:hint="eastAsia"/>
          <w:b/>
          <w:bCs/>
          <w:kern w:val="0"/>
          <w:sz w:val="28"/>
          <w:szCs w:val="28"/>
        </w:rPr>
        <w:t>4.杏林</w:t>
      </w:r>
      <w:r w:rsidR="00892F9E" w:rsidRPr="00153889">
        <w:rPr>
          <w:rFonts w:ascii="仿宋_GB2312" w:eastAsia="仿宋_GB2312" w:hAnsi="宋体" w:cs="宋体" w:hint="eastAsia"/>
          <w:b/>
          <w:bCs/>
          <w:kern w:val="0"/>
          <w:sz w:val="28"/>
          <w:szCs w:val="28"/>
        </w:rPr>
        <w:t>领军学者</w:t>
      </w:r>
      <w:r w:rsidRPr="00153889">
        <w:rPr>
          <w:rFonts w:ascii="仿宋_GB2312" w:eastAsia="仿宋_GB2312" w:hAnsi="宋体" w:cs="宋体" w:hint="eastAsia"/>
          <w:b/>
          <w:bCs/>
          <w:kern w:val="0"/>
          <w:sz w:val="28"/>
          <w:szCs w:val="28"/>
        </w:rPr>
        <w:t>：</w:t>
      </w:r>
      <w:r w:rsidR="00892F9E" w:rsidRPr="00892F9E">
        <w:rPr>
          <w:rFonts w:ascii="仿宋_GB2312" w:eastAsia="仿宋_GB2312" w:hAnsi="宋体" w:cs="宋体" w:hint="eastAsia"/>
          <w:bCs/>
          <w:kern w:val="0"/>
          <w:sz w:val="28"/>
          <w:szCs w:val="28"/>
        </w:rPr>
        <w:t>年薪100-150万元，安家费60万元，购房款150万元（须有广州市及周边地区购房证明）或提供三房一厅周转住房或租房补贴，另支付社保及公积金约12万/年，科研配套经费300-500万元。可根据需要按学校有关规定妥善安置随迁配偶。</w:t>
      </w:r>
    </w:p>
    <w:p w:rsidR="00892F9E" w:rsidRPr="00892F9E" w:rsidRDefault="00892F9E" w:rsidP="0019660F">
      <w:pPr>
        <w:spacing w:line="500" w:lineRule="exact"/>
        <w:ind w:firstLineChars="196" w:firstLine="551"/>
        <w:rPr>
          <w:rFonts w:ascii="仿宋_GB2312" w:eastAsia="仿宋_GB2312" w:hAnsi="宋体" w:cs="宋体"/>
          <w:bCs/>
          <w:kern w:val="0"/>
          <w:sz w:val="28"/>
          <w:szCs w:val="28"/>
        </w:rPr>
      </w:pPr>
      <w:r w:rsidRPr="00153889">
        <w:rPr>
          <w:rFonts w:ascii="仿宋_GB2312" w:eastAsia="仿宋_GB2312" w:hAnsi="宋体" w:cs="宋体" w:hint="eastAsia"/>
          <w:b/>
          <w:bCs/>
          <w:kern w:val="0"/>
          <w:sz w:val="28"/>
          <w:szCs w:val="28"/>
        </w:rPr>
        <w:t>5.杏林顶尖学者。</w:t>
      </w:r>
      <w:r w:rsidRPr="00892F9E">
        <w:rPr>
          <w:rFonts w:ascii="仿宋_GB2312" w:eastAsia="仿宋_GB2312" w:hAnsi="宋体" w:cs="宋体" w:hint="eastAsia"/>
          <w:bCs/>
          <w:kern w:val="0"/>
          <w:sz w:val="28"/>
          <w:szCs w:val="28"/>
        </w:rPr>
        <w:t>提供丰厚待遇</w:t>
      </w:r>
      <w:r w:rsidR="0019660F">
        <w:rPr>
          <w:rFonts w:ascii="仿宋_GB2312" w:eastAsia="仿宋_GB2312" w:hAnsi="宋体" w:cs="宋体" w:hint="eastAsia"/>
          <w:bCs/>
          <w:kern w:val="0"/>
          <w:sz w:val="28"/>
          <w:szCs w:val="28"/>
        </w:rPr>
        <w:t>及配套</w:t>
      </w:r>
      <w:r w:rsidRPr="00892F9E">
        <w:rPr>
          <w:rFonts w:ascii="仿宋_GB2312" w:eastAsia="仿宋_GB2312" w:hAnsi="宋体" w:cs="宋体" w:hint="eastAsia"/>
          <w:bCs/>
          <w:kern w:val="0"/>
          <w:sz w:val="28"/>
          <w:szCs w:val="28"/>
        </w:rPr>
        <w:t>，具体面议。</w:t>
      </w:r>
    </w:p>
    <w:p w:rsidR="00FA70F0" w:rsidRPr="002F6A83" w:rsidRDefault="00FA70F0" w:rsidP="002F6A83">
      <w:pPr>
        <w:widowControl/>
        <w:spacing w:line="500" w:lineRule="exact"/>
        <w:ind w:firstLineChars="200" w:firstLine="562"/>
        <w:rPr>
          <w:rFonts w:ascii="黑体" w:eastAsia="黑体" w:hAnsi="宋体" w:cs="宋体"/>
          <w:b/>
          <w:bCs/>
          <w:kern w:val="0"/>
          <w:sz w:val="28"/>
          <w:szCs w:val="28"/>
        </w:rPr>
      </w:pPr>
      <w:r w:rsidRPr="002F6A83">
        <w:rPr>
          <w:rFonts w:ascii="黑体" w:eastAsia="黑体" w:hAnsi="宋体" w:cs="宋体"/>
          <w:b/>
          <w:bCs/>
          <w:kern w:val="0"/>
          <w:sz w:val="28"/>
          <w:szCs w:val="28"/>
        </w:rPr>
        <w:lastRenderedPageBreak/>
        <w:t>四、应聘</w:t>
      </w:r>
      <w:r w:rsidR="007442F7" w:rsidRPr="002F6A83">
        <w:rPr>
          <w:rFonts w:ascii="黑体" w:eastAsia="黑体" w:hAnsi="宋体" w:cs="宋体" w:hint="eastAsia"/>
          <w:b/>
          <w:bCs/>
          <w:kern w:val="0"/>
          <w:sz w:val="28"/>
          <w:szCs w:val="28"/>
        </w:rPr>
        <w:t>程序</w:t>
      </w:r>
    </w:p>
    <w:p w:rsidR="00FA70F0" w:rsidRPr="00FA70F0" w:rsidRDefault="00FD23BD" w:rsidP="0019660F">
      <w:pPr>
        <w:widowControl/>
        <w:spacing w:line="500" w:lineRule="exact"/>
        <w:ind w:firstLineChars="200" w:firstLine="560"/>
        <w:rPr>
          <w:rFonts w:ascii="仿宋_GB2312" w:eastAsia="仿宋_GB2312" w:hAnsi="宋体" w:cs="宋体"/>
          <w:bCs/>
          <w:kern w:val="0"/>
          <w:sz w:val="28"/>
          <w:szCs w:val="28"/>
        </w:rPr>
      </w:pPr>
      <w:r>
        <w:rPr>
          <w:rFonts w:ascii="仿宋_GB2312" w:eastAsia="仿宋_GB2312" w:hAnsi="宋体" w:cs="宋体" w:hint="eastAsia"/>
          <w:bCs/>
          <w:kern w:val="0"/>
          <w:sz w:val="28"/>
          <w:szCs w:val="28"/>
        </w:rPr>
        <w:t>1.</w:t>
      </w:r>
      <w:r w:rsidR="00FA70F0" w:rsidRPr="00FA70F0">
        <w:rPr>
          <w:rFonts w:ascii="仿宋_GB2312" w:eastAsia="仿宋_GB2312" w:hAnsi="宋体" w:cs="宋体"/>
          <w:bCs/>
          <w:kern w:val="0"/>
          <w:sz w:val="28"/>
          <w:szCs w:val="28"/>
        </w:rPr>
        <w:t>应聘者</w:t>
      </w:r>
      <w:r w:rsidR="001D1AE6">
        <w:rPr>
          <w:rFonts w:ascii="仿宋_GB2312" w:eastAsia="仿宋_GB2312" w:hAnsi="宋体" w:cs="宋体" w:hint="eastAsia"/>
          <w:bCs/>
          <w:kern w:val="0"/>
          <w:sz w:val="28"/>
          <w:szCs w:val="28"/>
        </w:rPr>
        <w:t>请</w:t>
      </w:r>
      <w:r w:rsidR="00FA70F0" w:rsidRPr="00FA70F0">
        <w:rPr>
          <w:rFonts w:ascii="仿宋_GB2312" w:eastAsia="仿宋_GB2312" w:hAnsi="宋体" w:cs="宋体"/>
          <w:bCs/>
          <w:kern w:val="0"/>
          <w:sz w:val="28"/>
          <w:szCs w:val="28"/>
        </w:rPr>
        <w:t>提交</w:t>
      </w:r>
      <w:r w:rsidR="001D1AE6">
        <w:rPr>
          <w:rFonts w:ascii="仿宋_GB2312" w:eastAsia="仿宋_GB2312" w:hAnsi="宋体" w:cs="宋体" w:hint="eastAsia"/>
          <w:bCs/>
          <w:kern w:val="0"/>
          <w:sz w:val="28"/>
          <w:szCs w:val="28"/>
        </w:rPr>
        <w:t>《</w:t>
      </w:r>
      <w:r w:rsidR="007442F7" w:rsidRPr="007442F7">
        <w:rPr>
          <w:rFonts w:ascii="仿宋_GB2312" w:eastAsia="仿宋_GB2312" w:hAnsi="宋体" w:cs="宋体" w:hint="eastAsia"/>
          <w:bCs/>
          <w:kern w:val="0"/>
          <w:sz w:val="28"/>
          <w:szCs w:val="28"/>
        </w:rPr>
        <w:t>广州中医药大学杏林学者候选人自荐表</w:t>
      </w:r>
      <w:r w:rsidR="001D1AE6">
        <w:rPr>
          <w:rFonts w:ascii="仿宋_GB2312" w:eastAsia="仿宋_GB2312" w:hAnsi="宋体" w:cs="宋体" w:hint="eastAsia"/>
          <w:bCs/>
          <w:kern w:val="0"/>
          <w:sz w:val="28"/>
          <w:szCs w:val="28"/>
        </w:rPr>
        <w:t>》</w:t>
      </w:r>
      <w:r w:rsidR="007442F7" w:rsidRPr="007442F7">
        <w:rPr>
          <w:rFonts w:ascii="仿宋_GB2312" w:eastAsia="仿宋_GB2312" w:hAnsi="宋体" w:cs="宋体" w:hint="eastAsia"/>
          <w:bCs/>
          <w:kern w:val="0"/>
          <w:sz w:val="28"/>
          <w:szCs w:val="28"/>
        </w:rPr>
        <w:t>一份</w:t>
      </w:r>
      <w:r w:rsidR="00103423" w:rsidRPr="00BD0BC3">
        <w:rPr>
          <w:rFonts w:ascii="仿宋_GB2312" w:eastAsia="仿宋_GB2312" w:hAnsi="宋体" w:cs="宋体" w:hint="eastAsia"/>
          <w:bCs/>
          <w:kern w:val="0"/>
          <w:sz w:val="28"/>
          <w:szCs w:val="28"/>
        </w:rPr>
        <w:t>（</w:t>
      </w:r>
      <w:r w:rsidR="002F3D80">
        <w:rPr>
          <w:rFonts w:ascii="仿宋_GB2312" w:eastAsia="仿宋_GB2312" w:hAnsi="宋体" w:cs="宋体" w:hint="eastAsia"/>
          <w:bCs/>
          <w:kern w:val="0"/>
          <w:sz w:val="28"/>
          <w:szCs w:val="28"/>
        </w:rPr>
        <w:t>见</w:t>
      </w:r>
      <w:r w:rsidR="00103423">
        <w:rPr>
          <w:rFonts w:ascii="仿宋_GB2312" w:eastAsia="仿宋_GB2312" w:hAnsi="宋体" w:cs="宋体" w:hint="eastAsia"/>
          <w:bCs/>
          <w:kern w:val="0"/>
          <w:sz w:val="28"/>
          <w:szCs w:val="28"/>
        </w:rPr>
        <w:t>附件</w:t>
      </w:r>
      <w:r w:rsidR="00103423" w:rsidRPr="00BD0BC3">
        <w:rPr>
          <w:rFonts w:ascii="仿宋_GB2312" w:eastAsia="仿宋_GB2312" w:hAnsi="宋体" w:cs="宋体" w:hint="eastAsia"/>
          <w:bCs/>
          <w:kern w:val="0"/>
          <w:sz w:val="28"/>
          <w:szCs w:val="28"/>
        </w:rPr>
        <w:t>）</w:t>
      </w:r>
      <w:r w:rsidR="001D1AE6">
        <w:rPr>
          <w:rFonts w:ascii="仿宋_GB2312" w:eastAsia="仿宋_GB2312" w:hAnsi="宋体" w:cs="宋体" w:hint="eastAsia"/>
          <w:bCs/>
          <w:kern w:val="0"/>
          <w:sz w:val="28"/>
          <w:szCs w:val="28"/>
        </w:rPr>
        <w:t>；</w:t>
      </w:r>
    </w:p>
    <w:p w:rsidR="00202FB5" w:rsidRPr="00202FB5" w:rsidRDefault="00FD23BD" w:rsidP="0019660F">
      <w:pPr>
        <w:widowControl/>
        <w:spacing w:line="500" w:lineRule="exact"/>
        <w:ind w:firstLineChars="196" w:firstLine="549"/>
        <w:rPr>
          <w:rFonts w:ascii="仿宋_GB2312" w:eastAsia="仿宋_GB2312" w:hAnsi="宋体" w:cs="宋体"/>
          <w:bCs/>
          <w:kern w:val="0"/>
          <w:sz w:val="28"/>
          <w:szCs w:val="28"/>
        </w:rPr>
      </w:pPr>
      <w:r>
        <w:rPr>
          <w:rFonts w:ascii="仿宋_GB2312" w:eastAsia="仿宋_GB2312" w:hAnsi="宋体" w:cs="宋体" w:hint="eastAsia"/>
          <w:bCs/>
          <w:kern w:val="0"/>
          <w:sz w:val="28"/>
          <w:szCs w:val="28"/>
        </w:rPr>
        <w:t>2.</w:t>
      </w:r>
      <w:r w:rsidR="00202FB5" w:rsidRPr="00FA70F0">
        <w:rPr>
          <w:rFonts w:ascii="仿宋_GB2312" w:eastAsia="仿宋_GB2312" w:hAnsi="宋体" w:cs="宋体"/>
          <w:bCs/>
          <w:kern w:val="0"/>
          <w:sz w:val="28"/>
          <w:szCs w:val="28"/>
        </w:rPr>
        <w:t>学</w:t>
      </w:r>
      <w:r w:rsidR="002F3D80">
        <w:rPr>
          <w:rFonts w:ascii="仿宋_GB2312" w:eastAsia="仿宋_GB2312" w:hAnsi="宋体" w:cs="宋体" w:hint="eastAsia"/>
          <w:bCs/>
          <w:kern w:val="0"/>
          <w:sz w:val="28"/>
          <w:szCs w:val="28"/>
        </w:rPr>
        <w:t>院</w:t>
      </w:r>
      <w:r w:rsidR="002E0729">
        <w:rPr>
          <w:rFonts w:ascii="仿宋_GB2312" w:eastAsia="仿宋_GB2312" w:hAnsi="宋体" w:cs="宋体" w:hint="eastAsia"/>
          <w:bCs/>
          <w:kern w:val="0"/>
          <w:sz w:val="28"/>
          <w:szCs w:val="28"/>
        </w:rPr>
        <w:t>（学科）</w:t>
      </w:r>
      <w:r w:rsidR="00202FB5" w:rsidRPr="00FA70F0">
        <w:rPr>
          <w:rFonts w:ascii="仿宋_GB2312" w:eastAsia="仿宋_GB2312" w:hAnsi="宋体" w:cs="宋体"/>
          <w:bCs/>
          <w:kern w:val="0"/>
          <w:sz w:val="28"/>
          <w:szCs w:val="28"/>
        </w:rPr>
        <w:t>对应聘者进行初选</w:t>
      </w:r>
      <w:r w:rsidR="00237520">
        <w:rPr>
          <w:rFonts w:ascii="仿宋_GB2312" w:eastAsia="仿宋_GB2312" w:hAnsi="宋体" w:cs="宋体" w:hint="eastAsia"/>
          <w:bCs/>
          <w:kern w:val="0"/>
          <w:sz w:val="28"/>
          <w:szCs w:val="28"/>
        </w:rPr>
        <w:t>，通过者提交学校遴选</w:t>
      </w:r>
      <w:r w:rsidR="001D1AE6">
        <w:rPr>
          <w:rFonts w:ascii="仿宋_GB2312" w:eastAsia="仿宋_GB2312" w:hAnsi="宋体" w:cs="宋体" w:hint="eastAsia"/>
          <w:bCs/>
          <w:kern w:val="0"/>
          <w:sz w:val="28"/>
          <w:szCs w:val="28"/>
        </w:rPr>
        <w:t>；</w:t>
      </w:r>
    </w:p>
    <w:p w:rsidR="00FA70F0" w:rsidRPr="00FA70F0" w:rsidRDefault="00FD23BD" w:rsidP="0019660F">
      <w:pPr>
        <w:widowControl/>
        <w:spacing w:line="500" w:lineRule="exact"/>
        <w:ind w:firstLineChars="196" w:firstLine="549"/>
        <w:rPr>
          <w:rFonts w:ascii="仿宋_GB2312" w:eastAsia="仿宋_GB2312" w:hAnsi="宋体" w:cs="宋体"/>
          <w:bCs/>
          <w:kern w:val="0"/>
          <w:sz w:val="28"/>
          <w:szCs w:val="28"/>
        </w:rPr>
      </w:pPr>
      <w:r>
        <w:rPr>
          <w:rFonts w:ascii="仿宋_GB2312" w:eastAsia="仿宋_GB2312" w:hAnsi="宋体" w:cs="宋体" w:hint="eastAsia"/>
          <w:bCs/>
          <w:kern w:val="0"/>
          <w:sz w:val="28"/>
          <w:szCs w:val="28"/>
        </w:rPr>
        <w:t>3.</w:t>
      </w:r>
      <w:r w:rsidR="00202FB5">
        <w:rPr>
          <w:rFonts w:ascii="仿宋_GB2312" w:eastAsia="仿宋_GB2312" w:hAnsi="宋体" w:cs="宋体" w:hint="eastAsia"/>
          <w:bCs/>
          <w:kern w:val="0"/>
          <w:sz w:val="28"/>
          <w:szCs w:val="28"/>
        </w:rPr>
        <w:t>学校</w:t>
      </w:r>
      <w:r w:rsidR="00FA70F0" w:rsidRPr="00FA70F0">
        <w:rPr>
          <w:rFonts w:ascii="仿宋_GB2312" w:eastAsia="仿宋_GB2312" w:hAnsi="宋体" w:cs="宋体"/>
          <w:bCs/>
          <w:kern w:val="0"/>
          <w:sz w:val="28"/>
          <w:szCs w:val="28"/>
        </w:rPr>
        <w:t>通知符合条件的</w:t>
      </w:r>
      <w:r w:rsidR="00202FB5">
        <w:rPr>
          <w:rFonts w:ascii="仿宋_GB2312" w:eastAsia="仿宋_GB2312" w:hAnsi="宋体" w:cs="宋体"/>
          <w:bCs/>
          <w:kern w:val="0"/>
          <w:sz w:val="28"/>
          <w:szCs w:val="28"/>
        </w:rPr>
        <w:t>应聘者来校</w:t>
      </w:r>
      <w:r w:rsidR="00202FB5" w:rsidRPr="00FA70F0">
        <w:rPr>
          <w:rFonts w:ascii="仿宋_GB2312" w:eastAsia="仿宋_GB2312" w:hAnsi="宋体" w:cs="宋体"/>
          <w:bCs/>
          <w:kern w:val="0"/>
          <w:sz w:val="28"/>
          <w:szCs w:val="28"/>
        </w:rPr>
        <w:t>面试</w:t>
      </w:r>
      <w:r w:rsidR="002E0729">
        <w:rPr>
          <w:rFonts w:ascii="仿宋_GB2312" w:eastAsia="仿宋_GB2312" w:hAnsi="宋体" w:cs="宋体" w:hint="eastAsia"/>
          <w:bCs/>
          <w:kern w:val="0"/>
          <w:sz w:val="28"/>
          <w:szCs w:val="28"/>
        </w:rPr>
        <w:t>（或视频面试），面试通过者进入待遇协商等环节</w:t>
      </w:r>
      <w:r w:rsidR="00FA70F0" w:rsidRPr="00FA70F0">
        <w:rPr>
          <w:rFonts w:ascii="仿宋_GB2312" w:eastAsia="仿宋_GB2312" w:hAnsi="宋体" w:cs="宋体"/>
          <w:bCs/>
          <w:kern w:val="0"/>
          <w:sz w:val="28"/>
          <w:szCs w:val="28"/>
        </w:rPr>
        <w:t>。面试人员来校的国际国内往返</w:t>
      </w:r>
      <w:r w:rsidR="002E0729">
        <w:rPr>
          <w:rFonts w:ascii="仿宋_GB2312" w:eastAsia="仿宋_GB2312" w:hAnsi="宋体" w:cs="宋体" w:hint="eastAsia"/>
          <w:bCs/>
          <w:kern w:val="0"/>
          <w:sz w:val="28"/>
          <w:szCs w:val="28"/>
        </w:rPr>
        <w:t>差</w:t>
      </w:r>
      <w:r w:rsidR="00FA70F0" w:rsidRPr="00FA70F0">
        <w:rPr>
          <w:rFonts w:ascii="仿宋_GB2312" w:eastAsia="仿宋_GB2312" w:hAnsi="宋体" w:cs="宋体"/>
          <w:bCs/>
          <w:kern w:val="0"/>
          <w:sz w:val="28"/>
          <w:szCs w:val="28"/>
        </w:rPr>
        <w:t>旅费、住宿费由学校负担。</w:t>
      </w:r>
    </w:p>
    <w:p w:rsidR="00FA70F0" w:rsidRPr="002F6A83" w:rsidRDefault="00FB4348" w:rsidP="002F6A83">
      <w:pPr>
        <w:widowControl/>
        <w:spacing w:line="500" w:lineRule="exact"/>
        <w:ind w:firstLineChars="200" w:firstLine="562"/>
        <w:rPr>
          <w:rFonts w:ascii="黑体" w:eastAsia="黑体" w:hAnsi="宋体" w:cs="宋体"/>
          <w:b/>
          <w:bCs/>
          <w:kern w:val="0"/>
          <w:sz w:val="28"/>
          <w:szCs w:val="28"/>
        </w:rPr>
      </w:pPr>
      <w:r w:rsidRPr="002F6A83">
        <w:rPr>
          <w:rFonts w:ascii="黑体" w:eastAsia="黑体" w:hAnsi="宋体" w:cs="宋体"/>
          <w:b/>
          <w:bCs/>
          <w:kern w:val="0"/>
          <w:sz w:val="28"/>
          <w:szCs w:val="28"/>
        </w:rPr>
        <w:t>五</w:t>
      </w:r>
      <w:r w:rsidR="00FA70F0" w:rsidRPr="002F6A83">
        <w:rPr>
          <w:rFonts w:ascii="黑体" w:eastAsia="黑体" w:hAnsi="宋体" w:cs="宋体"/>
          <w:b/>
          <w:bCs/>
          <w:kern w:val="0"/>
          <w:sz w:val="28"/>
          <w:szCs w:val="28"/>
        </w:rPr>
        <w:t>、其他说明</w:t>
      </w:r>
    </w:p>
    <w:p w:rsidR="00FA70F0" w:rsidRPr="00FA70F0" w:rsidRDefault="00FD23BD" w:rsidP="0019660F">
      <w:pPr>
        <w:widowControl/>
        <w:spacing w:line="500" w:lineRule="exact"/>
        <w:ind w:firstLineChars="200" w:firstLine="560"/>
        <w:rPr>
          <w:rFonts w:ascii="仿宋_GB2312" w:eastAsia="仿宋_GB2312" w:hAnsi="宋体" w:cs="宋体"/>
          <w:bCs/>
          <w:kern w:val="0"/>
          <w:sz w:val="28"/>
          <w:szCs w:val="28"/>
        </w:rPr>
      </w:pPr>
      <w:r>
        <w:rPr>
          <w:rFonts w:ascii="仿宋_GB2312" w:eastAsia="仿宋_GB2312" w:hAnsi="宋体" w:cs="宋体" w:hint="eastAsia"/>
          <w:bCs/>
          <w:kern w:val="0"/>
          <w:sz w:val="28"/>
          <w:szCs w:val="28"/>
        </w:rPr>
        <w:t>1.</w:t>
      </w:r>
      <w:r w:rsidR="00FA70F0" w:rsidRPr="00FA70F0">
        <w:rPr>
          <w:rFonts w:ascii="仿宋_GB2312" w:eastAsia="仿宋_GB2312" w:hAnsi="宋体" w:cs="宋体"/>
          <w:bCs/>
          <w:kern w:val="0"/>
          <w:sz w:val="28"/>
          <w:szCs w:val="28"/>
        </w:rPr>
        <w:t>学校按照</w:t>
      </w:r>
      <w:r w:rsidR="00FA70F0" w:rsidRPr="00FA70F0">
        <w:rPr>
          <w:rFonts w:ascii="仿宋_GB2312" w:eastAsia="仿宋_GB2312" w:hAnsi="宋体" w:cs="宋体"/>
          <w:bCs/>
          <w:kern w:val="0"/>
          <w:sz w:val="28"/>
          <w:szCs w:val="28"/>
        </w:rPr>
        <w:t>“</w:t>
      </w:r>
      <w:r w:rsidR="00FA70F0" w:rsidRPr="00FA70F0">
        <w:rPr>
          <w:rFonts w:ascii="仿宋_GB2312" w:eastAsia="仿宋_GB2312" w:hAnsi="宋体" w:cs="宋体"/>
          <w:bCs/>
          <w:kern w:val="0"/>
          <w:sz w:val="28"/>
          <w:szCs w:val="28"/>
        </w:rPr>
        <w:t>一人一议</w:t>
      </w:r>
      <w:r w:rsidR="00FA70F0" w:rsidRPr="00FA70F0">
        <w:rPr>
          <w:rFonts w:ascii="仿宋_GB2312" w:eastAsia="仿宋_GB2312" w:hAnsi="宋体" w:cs="宋体"/>
          <w:bCs/>
          <w:kern w:val="0"/>
          <w:sz w:val="28"/>
          <w:szCs w:val="28"/>
        </w:rPr>
        <w:t>”</w:t>
      </w:r>
      <w:r w:rsidR="00FA70F0" w:rsidRPr="00FA70F0">
        <w:rPr>
          <w:rFonts w:ascii="仿宋_GB2312" w:eastAsia="仿宋_GB2312" w:hAnsi="宋体" w:cs="宋体"/>
          <w:bCs/>
          <w:kern w:val="0"/>
          <w:sz w:val="28"/>
          <w:szCs w:val="28"/>
        </w:rPr>
        <w:t>的方式引进高层次人才，根据引进人才的具体情况和目标任务，提供个性化待遇</w:t>
      </w:r>
      <w:r w:rsidR="00350442">
        <w:rPr>
          <w:rFonts w:ascii="仿宋_GB2312" w:eastAsia="仿宋_GB2312" w:hAnsi="宋体" w:cs="宋体" w:hint="eastAsia"/>
          <w:bCs/>
          <w:kern w:val="0"/>
          <w:sz w:val="28"/>
          <w:szCs w:val="28"/>
        </w:rPr>
        <w:t>及</w:t>
      </w:r>
      <w:r w:rsidR="00FA70F0" w:rsidRPr="00FA70F0">
        <w:rPr>
          <w:rFonts w:ascii="仿宋_GB2312" w:eastAsia="仿宋_GB2312" w:hAnsi="宋体" w:cs="宋体"/>
          <w:bCs/>
          <w:kern w:val="0"/>
          <w:sz w:val="28"/>
          <w:szCs w:val="28"/>
        </w:rPr>
        <w:t xml:space="preserve">配套方案。 </w:t>
      </w:r>
    </w:p>
    <w:p w:rsidR="00FA70F0" w:rsidRPr="00FA70F0" w:rsidRDefault="00FD23BD" w:rsidP="0019660F">
      <w:pPr>
        <w:widowControl/>
        <w:spacing w:line="500" w:lineRule="exact"/>
        <w:ind w:firstLineChars="196" w:firstLine="549"/>
        <w:rPr>
          <w:rFonts w:ascii="仿宋_GB2312" w:eastAsia="仿宋_GB2312" w:hAnsi="宋体" w:cs="宋体"/>
          <w:bCs/>
          <w:kern w:val="0"/>
          <w:sz w:val="28"/>
          <w:szCs w:val="28"/>
        </w:rPr>
      </w:pPr>
      <w:r>
        <w:rPr>
          <w:rFonts w:ascii="仿宋_GB2312" w:eastAsia="仿宋_GB2312" w:hAnsi="宋体" w:cs="宋体" w:hint="eastAsia"/>
          <w:bCs/>
          <w:kern w:val="0"/>
          <w:sz w:val="28"/>
          <w:szCs w:val="28"/>
        </w:rPr>
        <w:t>2.</w:t>
      </w:r>
      <w:r w:rsidR="00FA70F0" w:rsidRPr="00FA70F0">
        <w:rPr>
          <w:rFonts w:ascii="仿宋_GB2312" w:eastAsia="仿宋_GB2312" w:hAnsi="宋体" w:cs="宋体"/>
          <w:bCs/>
          <w:kern w:val="0"/>
          <w:sz w:val="28"/>
          <w:szCs w:val="28"/>
        </w:rPr>
        <w:t xml:space="preserve">学校与引进人才签订聘任合同，双方协商确定工作目标、岗位职责、待遇配套、服务年限、服务方式等合同条款，综合考虑各种因素，明确双方的权、责、利以及违约责任。 </w:t>
      </w:r>
    </w:p>
    <w:p w:rsidR="00FA70F0" w:rsidRPr="002F6A83" w:rsidRDefault="00FB4348" w:rsidP="002F6A83">
      <w:pPr>
        <w:widowControl/>
        <w:spacing w:line="500" w:lineRule="exact"/>
        <w:ind w:firstLineChars="200" w:firstLine="562"/>
        <w:rPr>
          <w:rFonts w:ascii="黑体" w:eastAsia="黑体" w:hAnsi="宋体" w:cs="宋体"/>
          <w:b/>
          <w:bCs/>
          <w:kern w:val="0"/>
          <w:sz w:val="28"/>
          <w:szCs w:val="28"/>
        </w:rPr>
      </w:pPr>
      <w:r w:rsidRPr="002F6A83">
        <w:rPr>
          <w:rFonts w:ascii="黑体" w:eastAsia="黑体" w:hAnsi="宋体" w:cs="宋体" w:hint="eastAsia"/>
          <w:b/>
          <w:bCs/>
          <w:kern w:val="0"/>
          <w:sz w:val="28"/>
          <w:szCs w:val="28"/>
        </w:rPr>
        <w:t>六</w:t>
      </w:r>
      <w:r w:rsidR="00FA70F0" w:rsidRPr="002F6A83">
        <w:rPr>
          <w:rFonts w:ascii="黑体" w:eastAsia="黑体" w:hAnsi="宋体" w:cs="宋体"/>
          <w:b/>
          <w:bCs/>
          <w:kern w:val="0"/>
          <w:sz w:val="28"/>
          <w:szCs w:val="28"/>
        </w:rPr>
        <w:t xml:space="preserve">、联系方式 </w:t>
      </w:r>
    </w:p>
    <w:p w:rsidR="00FA70F0" w:rsidRPr="00FA70F0" w:rsidRDefault="00FA70F0" w:rsidP="0019660F">
      <w:pPr>
        <w:widowControl/>
        <w:spacing w:line="500" w:lineRule="exact"/>
        <w:ind w:firstLineChars="196" w:firstLine="549"/>
        <w:rPr>
          <w:rFonts w:ascii="仿宋_GB2312" w:eastAsia="仿宋_GB2312" w:hAnsi="宋体" w:cs="宋体"/>
          <w:bCs/>
          <w:kern w:val="0"/>
          <w:sz w:val="28"/>
          <w:szCs w:val="28"/>
        </w:rPr>
      </w:pPr>
      <w:r w:rsidRPr="00FA70F0">
        <w:rPr>
          <w:rFonts w:ascii="仿宋_GB2312" w:eastAsia="仿宋_GB2312" w:hAnsi="宋体" w:cs="宋体"/>
          <w:bCs/>
          <w:kern w:val="0"/>
          <w:sz w:val="28"/>
          <w:szCs w:val="28"/>
        </w:rPr>
        <w:t>应聘人员</w:t>
      </w:r>
      <w:r w:rsidR="001D1AE6">
        <w:rPr>
          <w:rFonts w:ascii="仿宋_GB2312" w:eastAsia="仿宋_GB2312" w:hAnsi="宋体" w:cs="宋体" w:hint="eastAsia"/>
          <w:bCs/>
          <w:kern w:val="0"/>
          <w:sz w:val="28"/>
          <w:szCs w:val="28"/>
        </w:rPr>
        <w:t>可通过</w:t>
      </w:r>
      <w:r w:rsidR="001D1AE6" w:rsidRPr="00FA70F0">
        <w:rPr>
          <w:rFonts w:ascii="仿宋_GB2312" w:eastAsia="仿宋_GB2312" w:hAnsi="宋体" w:cs="宋体"/>
          <w:bCs/>
          <w:kern w:val="0"/>
          <w:sz w:val="28"/>
          <w:szCs w:val="28"/>
        </w:rPr>
        <w:t>邮寄</w:t>
      </w:r>
      <w:r w:rsidR="001D1AE6">
        <w:rPr>
          <w:rFonts w:ascii="仿宋_GB2312" w:eastAsia="仿宋_GB2312" w:hAnsi="宋体" w:cs="宋体" w:hint="eastAsia"/>
          <w:bCs/>
          <w:kern w:val="0"/>
          <w:sz w:val="28"/>
          <w:szCs w:val="28"/>
        </w:rPr>
        <w:t>或者e-mail方式投递</w:t>
      </w:r>
      <w:r w:rsidR="00137C59">
        <w:rPr>
          <w:rFonts w:ascii="仿宋_GB2312" w:eastAsia="仿宋_GB2312" w:hAnsi="宋体" w:cs="宋体" w:hint="eastAsia"/>
          <w:bCs/>
          <w:kern w:val="0"/>
          <w:sz w:val="28"/>
          <w:szCs w:val="28"/>
        </w:rPr>
        <w:t>应聘材料</w:t>
      </w:r>
      <w:r w:rsidRPr="00FA70F0">
        <w:rPr>
          <w:rFonts w:ascii="仿宋_GB2312" w:eastAsia="仿宋_GB2312" w:hAnsi="宋体" w:cs="宋体"/>
          <w:bCs/>
          <w:kern w:val="0"/>
          <w:sz w:val="28"/>
          <w:szCs w:val="28"/>
        </w:rPr>
        <w:t>。</w:t>
      </w:r>
    </w:p>
    <w:p w:rsidR="00137C59" w:rsidRPr="00202FB5" w:rsidRDefault="001D1AE6" w:rsidP="0019660F">
      <w:pPr>
        <w:widowControl/>
        <w:spacing w:line="500" w:lineRule="exact"/>
        <w:ind w:firstLineChars="196" w:firstLine="549"/>
        <w:rPr>
          <w:rFonts w:ascii="仿宋_GB2312" w:eastAsia="仿宋_GB2312" w:hAnsi="宋体" w:cs="宋体"/>
          <w:bCs/>
          <w:kern w:val="0"/>
          <w:sz w:val="28"/>
          <w:szCs w:val="28"/>
        </w:rPr>
      </w:pPr>
      <w:r>
        <w:rPr>
          <w:rFonts w:ascii="仿宋_GB2312" w:eastAsia="仿宋_GB2312" w:hAnsi="宋体" w:cs="宋体" w:hint="eastAsia"/>
          <w:bCs/>
          <w:kern w:val="0"/>
          <w:sz w:val="28"/>
          <w:szCs w:val="28"/>
        </w:rPr>
        <w:t>邮寄</w:t>
      </w:r>
      <w:r w:rsidR="00137C59" w:rsidRPr="00202FB5">
        <w:rPr>
          <w:rFonts w:ascii="仿宋_GB2312" w:eastAsia="仿宋_GB2312" w:hAnsi="宋体" w:cs="宋体" w:hint="eastAsia"/>
          <w:bCs/>
          <w:kern w:val="0"/>
          <w:sz w:val="28"/>
          <w:szCs w:val="28"/>
        </w:rPr>
        <w:t>地址：</w:t>
      </w:r>
      <w:r w:rsidR="0019660F">
        <w:rPr>
          <w:rFonts w:ascii="仿宋_GB2312" w:eastAsia="仿宋_GB2312" w:hAnsi="宋体" w:cs="宋体" w:hint="eastAsia"/>
          <w:bCs/>
          <w:kern w:val="0"/>
          <w:sz w:val="28"/>
          <w:szCs w:val="28"/>
        </w:rPr>
        <w:t>广东省</w:t>
      </w:r>
      <w:r w:rsidR="00137C59" w:rsidRPr="00202FB5">
        <w:rPr>
          <w:rFonts w:ascii="仿宋_GB2312" w:eastAsia="仿宋_GB2312" w:hAnsi="宋体" w:cs="宋体" w:hint="eastAsia"/>
          <w:bCs/>
          <w:kern w:val="0"/>
          <w:sz w:val="28"/>
          <w:szCs w:val="28"/>
        </w:rPr>
        <w:t>广州市番禺区广州大学城外环东路232号广州中医药大学人事处</w:t>
      </w:r>
      <w:r w:rsidR="00F4555D">
        <w:rPr>
          <w:rFonts w:ascii="仿宋_GB2312" w:eastAsia="仿宋_GB2312" w:hAnsi="宋体" w:cs="宋体" w:hint="eastAsia"/>
          <w:bCs/>
          <w:kern w:val="0"/>
          <w:sz w:val="28"/>
          <w:szCs w:val="28"/>
        </w:rPr>
        <w:t>人才办</w:t>
      </w:r>
    </w:p>
    <w:p w:rsidR="00202FB5" w:rsidRPr="00202FB5" w:rsidRDefault="00137C59" w:rsidP="0019660F">
      <w:pPr>
        <w:widowControl/>
        <w:spacing w:line="500" w:lineRule="exact"/>
        <w:ind w:firstLineChars="196" w:firstLine="549"/>
        <w:rPr>
          <w:rFonts w:ascii="仿宋_GB2312" w:eastAsia="仿宋_GB2312" w:hAnsi="宋体" w:cs="宋体"/>
          <w:bCs/>
          <w:kern w:val="0"/>
          <w:sz w:val="28"/>
          <w:szCs w:val="28"/>
        </w:rPr>
      </w:pPr>
      <w:r w:rsidRPr="00202FB5">
        <w:rPr>
          <w:rFonts w:ascii="仿宋_GB2312" w:eastAsia="仿宋_GB2312" w:hAnsi="宋体" w:cs="宋体" w:hint="eastAsia"/>
          <w:bCs/>
          <w:kern w:val="0"/>
          <w:sz w:val="28"/>
          <w:szCs w:val="28"/>
        </w:rPr>
        <w:t>邮编：510006</w:t>
      </w:r>
      <w:r w:rsidR="00267871">
        <w:rPr>
          <w:rFonts w:ascii="仿宋_GB2312" w:eastAsia="仿宋_GB2312" w:hAnsi="宋体" w:cs="宋体" w:hint="eastAsia"/>
          <w:bCs/>
          <w:kern w:val="0"/>
          <w:sz w:val="28"/>
          <w:szCs w:val="28"/>
        </w:rPr>
        <w:t xml:space="preserve">         </w:t>
      </w:r>
      <w:r w:rsidR="00202FB5" w:rsidRPr="00202FB5">
        <w:rPr>
          <w:rFonts w:ascii="仿宋_GB2312" w:eastAsia="仿宋_GB2312" w:hAnsi="宋体" w:cs="宋体" w:hint="eastAsia"/>
          <w:bCs/>
          <w:kern w:val="0"/>
          <w:sz w:val="28"/>
          <w:szCs w:val="28"/>
        </w:rPr>
        <w:t>联系人：</w:t>
      </w:r>
      <w:r w:rsidR="008F0592">
        <w:rPr>
          <w:rFonts w:ascii="仿宋_GB2312" w:eastAsia="仿宋_GB2312" w:hAnsi="宋体" w:cs="宋体" w:hint="eastAsia"/>
          <w:bCs/>
          <w:kern w:val="0"/>
          <w:sz w:val="28"/>
          <w:szCs w:val="28"/>
        </w:rPr>
        <w:t>陈</w:t>
      </w:r>
      <w:r w:rsidR="00202FB5" w:rsidRPr="00202FB5">
        <w:rPr>
          <w:rFonts w:ascii="仿宋_GB2312" w:eastAsia="仿宋_GB2312" w:hAnsi="宋体" w:cs="宋体" w:hint="eastAsia"/>
          <w:bCs/>
          <w:kern w:val="0"/>
          <w:sz w:val="28"/>
          <w:szCs w:val="28"/>
        </w:rPr>
        <w:t>老师</w:t>
      </w:r>
    </w:p>
    <w:p w:rsidR="00202FB5" w:rsidRPr="00202FB5" w:rsidRDefault="00202FB5" w:rsidP="0019660F">
      <w:pPr>
        <w:widowControl/>
        <w:spacing w:line="500" w:lineRule="exact"/>
        <w:ind w:firstLineChars="196" w:firstLine="549"/>
        <w:rPr>
          <w:rFonts w:ascii="仿宋_GB2312" w:eastAsia="仿宋_GB2312" w:hAnsi="宋体" w:cs="宋体"/>
          <w:bCs/>
          <w:kern w:val="0"/>
          <w:sz w:val="28"/>
          <w:szCs w:val="28"/>
        </w:rPr>
      </w:pPr>
      <w:r w:rsidRPr="00202FB5">
        <w:rPr>
          <w:rFonts w:ascii="仿宋_GB2312" w:eastAsia="仿宋_GB2312" w:hAnsi="宋体" w:cs="宋体" w:hint="eastAsia"/>
          <w:bCs/>
          <w:kern w:val="0"/>
          <w:sz w:val="28"/>
          <w:szCs w:val="28"/>
        </w:rPr>
        <w:t>联系电话：</w:t>
      </w:r>
      <w:r w:rsidR="008F0592">
        <w:rPr>
          <w:rFonts w:ascii="仿宋_GB2312" w:eastAsia="仿宋_GB2312" w:hAnsi="宋体" w:cs="宋体" w:hint="eastAsia"/>
          <w:bCs/>
          <w:kern w:val="0"/>
          <w:sz w:val="28"/>
          <w:szCs w:val="28"/>
        </w:rPr>
        <w:t>020-3935</w:t>
      </w:r>
      <w:r w:rsidR="00F4555D">
        <w:rPr>
          <w:rFonts w:ascii="仿宋_GB2312" w:eastAsia="仿宋_GB2312" w:hAnsi="宋体" w:cs="宋体" w:hint="eastAsia"/>
          <w:bCs/>
          <w:kern w:val="0"/>
          <w:sz w:val="28"/>
          <w:szCs w:val="28"/>
        </w:rPr>
        <w:t>8219</w:t>
      </w:r>
      <w:r w:rsidR="00267871">
        <w:rPr>
          <w:rFonts w:ascii="仿宋_GB2312" w:eastAsia="仿宋_GB2312" w:hAnsi="宋体" w:cs="宋体" w:hint="eastAsia"/>
          <w:bCs/>
          <w:kern w:val="0"/>
          <w:sz w:val="28"/>
          <w:szCs w:val="28"/>
        </w:rPr>
        <w:t xml:space="preserve">     </w:t>
      </w:r>
      <w:r w:rsidRPr="00202FB5">
        <w:rPr>
          <w:rFonts w:ascii="仿宋_GB2312" w:eastAsia="仿宋_GB2312" w:hAnsi="宋体" w:cs="宋体" w:hint="eastAsia"/>
          <w:bCs/>
          <w:kern w:val="0"/>
          <w:sz w:val="28"/>
          <w:szCs w:val="28"/>
        </w:rPr>
        <w:t>传真号码：020-3935</w:t>
      </w:r>
      <w:r w:rsidR="00F4555D">
        <w:rPr>
          <w:rFonts w:ascii="仿宋_GB2312" w:eastAsia="仿宋_GB2312" w:hAnsi="宋体" w:cs="宋体" w:hint="eastAsia"/>
          <w:bCs/>
          <w:kern w:val="0"/>
          <w:sz w:val="28"/>
          <w:szCs w:val="28"/>
        </w:rPr>
        <w:t>9333</w:t>
      </w:r>
    </w:p>
    <w:p w:rsidR="00202FB5" w:rsidRDefault="008F0592" w:rsidP="0019660F">
      <w:pPr>
        <w:widowControl/>
        <w:spacing w:line="500" w:lineRule="exact"/>
        <w:ind w:firstLineChars="196" w:firstLine="549"/>
        <w:rPr>
          <w:rFonts w:ascii="仿宋_GB2312" w:eastAsia="仿宋_GB2312" w:hAnsi="宋体" w:cs="宋体"/>
          <w:bCs/>
          <w:kern w:val="0"/>
          <w:sz w:val="28"/>
          <w:szCs w:val="28"/>
        </w:rPr>
      </w:pPr>
      <w:r>
        <w:rPr>
          <w:rFonts w:ascii="仿宋_GB2312" w:eastAsia="仿宋_GB2312" w:hAnsi="宋体" w:cs="宋体" w:hint="eastAsia"/>
          <w:bCs/>
          <w:kern w:val="0"/>
          <w:sz w:val="28"/>
          <w:szCs w:val="28"/>
        </w:rPr>
        <w:t>E-mail:rcb</w:t>
      </w:r>
      <w:r w:rsidR="00202FB5" w:rsidRPr="00202FB5">
        <w:rPr>
          <w:rFonts w:ascii="仿宋_GB2312" w:eastAsia="仿宋_GB2312" w:hAnsi="宋体" w:cs="宋体" w:hint="eastAsia"/>
          <w:bCs/>
          <w:kern w:val="0"/>
          <w:sz w:val="28"/>
          <w:szCs w:val="28"/>
        </w:rPr>
        <w:t>@gzucm.edu.cn</w:t>
      </w:r>
    </w:p>
    <w:p w:rsidR="00347DE9" w:rsidRDefault="00347DE9" w:rsidP="0019660F">
      <w:pPr>
        <w:widowControl/>
        <w:spacing w:line="500" w:lineRule="exact"/>
        <w:ind w:firstLineChars="196" w:firstLine="549"/>
        <w:rPr>
          <w:rFonts w:ascii="仿宋_GB2312" w:eastAsia="仿宋_GB2312" w:hAnsi="宋体" w:cs="宋体"/>
          <w:bCs/>
          <w:kern w:val="0"/>
          <w:sz w:val="28"/>
          <w:szCs w:val="28"/>
        </w:rPr>
      </w:pPr>
    </w:p>
    <w:p w:rsidR="00347DE9" w:rsidRDefault="00347DE9" w:rsidP="0019660F">
      <w:pPr>
        <w:widowControl/>
        <w:spacing w:line="500" w:lineRule="exact"/>
        <w:ind w:firstLineChars="196" w:firstLine="549"/>
        <w:rPr>
          <w:rFonts w:ascii="仿宋_GB2312" w:eastAsia="仿宋_GB2312" w:hAnsi="宋体" w:cs="宋体"/>
          <w:bCs/>
          <w:kern w:val="0"/>
          <w:sz w:val="28"/>
          <w:szCs w:val="28"/>
        </w:rPr>
      </w:pPr>
    </w:p>
    <w:p w:rsidR="00114D31" w:rsidRDefault="00114D31" w:rsidP="0019660F">
      <w:pPr>
        <w:widowControl/>
        <w:spacing w:line="500" w:lineRule="exact"/>
        <w:ind w:firstLineChars="196" w:firstLine="549"/>
        <w:rPr>
          <w:rFonts w:ascii="仿宋_GB2312" w:eastAsia="仿宋_GB2312" w:hAnsi="宋体" w:cs="宋体"/>
          <w:bCs/>
          <w:kern w:val="0"/>
          <w:sz w:val="28"/>
          <w:szCs w:val="28"/>
        </w:rPr>
      </w:pPr>
      <w:r>
        <w:rPr>
          <w:rFonts w:ascii="仿宋_GB2312" w:eastAsia="仿宋_GB2312" w:hAnsi="宋体" w:cs="宋体" w:hint="eastAsia"/>
          <w:bCs/>
          <w:kern w:val="0"/>
          <w:sz w:val="28"/>
          <w:szCs w:val="28"/>
        </w:rPr>
        <w:t xml:space="preserve">                                       广州中医药大学</w:t>
      </w:r>
    </w:p>
    <w:p w:rsidR="00114D31" w:rsidRPr="00137C59" w:rsidRDefault="00114D31" w:rsidP="0019660F">
      <w:pPr>
        <w:widowControl/>
        <w:spacing w:line="500" w:lineRule="exact"/>
        <w:ind w:firstLineChars="196" w:firstLine="549"/>
        <w:rPr>
          <w:rFonts w:ascii="仿宋_GB2312" w:eastAsia="仿宋_GB2312" w:hAnsi="宋体" w:cs="宋体"/>
          <w:bCs/>
          <w:kern w:val="0"/>
          <w:sz w:val="28"/>
          <w:szCs w:val="28"/>
        </w:rPr>
      </w:pPr>
      <w:r>
        <w:rPr>
          <w:rFonts w:ascii="仿宋_GB2312" w:eastAsia="仿宋_GB2312" w:hAnsi="宋体" w:cs="宋体" w:hint="eastAsia"/>
          <w:bCs/>
          <w:kern w:val="0"/>
          <w:sz w:val="28"/>
          <w:szCs w:val="28"/>
        </w:rPr>
        <w:t xml:space="preserve">        </w:t>
      </w:r>
      <w:r w:rsidR="00267871">
        <w:rPr>
          <w:rFonts w:ascii="仿宋_GB2312" w:eastAsia="仿宋_GB2312" w:hAnsi="宋体" w:cs="宋体" w:hint="eastAsia"/>
          <w:bCs/>
          <w:kern w:val="0"/>
          <w:sz w:val="28"/>
          <w:szCs w:val="28"/>
        </w:rPr>
        <w:t xml:space="preserve">                              </w:t>
      </w:r>
      <w:r w:rsidR="00C34719">
        <w:rPr>
          <w:rFonts w:ascii="仿宋_GB2312" w:eastAsia="仿宋_GB2312" w:hAnsi="宋体" w:cs="宋体"/>
          <w:bCs/>
          <w:kern w:val="0"/>
          <w:sz w:val="28"/>
          <w:szCs w:val="28"/>
        </w:rPr>
        <w:t>201</w:t>
      </w:r>
      <w:r w:rsidR="00C34719">
        <w:rPr>
          <w:rFonts w:ascii="仿宋_GB2312" w:eastAsia="仿宋_GB2312" w:hAnsi="宋体" w:cs="宋体" w:hint="eastAsia"/>
          <w:bCs/>
          <w:kern w:val="0"/>
          <w:sz w:val="28"/>
          <w:szCs w:val="28"/>
        </w:rPr>
        <w:t>6</w:t>
      </w:r>
      <w:r w:rsidR="00267871">
        <w:rPr>
          <w:rFonts w:ascii="仿宋_GB2312" w:eastAsia="仿宋_GB2312" w:hAnsi="宋体" w:cs="宋体" w:hint="eastAsia"/>
          <w:bCs/>
          <w:kern w:val="0"/>
          <w:sz w:val="28"/>
          <w:szCs w:val="28"/>
        </w:rPr>
        <w:t>年</w:t>
      </w:r>
      <w:r w:rsidR="00892F9E">
        <w:rPr>
          <w:rFonts w:ascii="仿宋_GB2312" w:eastAsia="仿宋_GB2312" w:hAnsi="宋体" w:cs="宋体" w:hint="eastAsia"/>
          <w:bCs/>
          <w:kern w:val="0"/>
          <w:sz w:val="28"/>
          <w:szCs w:val="28"/>
        </w:rPr>
        <w:t>12</w:t>
      </w:r>
      <w:r w:rsidR="00267871">
        <w:rPr>
          <w:rFonts w:ascii="仿宋_GB2312" w:eastAsia="仿宋_GB2312" w:hAnsi="宋体" w:cs="宋体" w:hint="eastAsia"/>
          <w:bCs/>
          <w:kern w:val="0"/>
          <w:sz w:val="28"/>
          <w:szCs w:val="28"/>
        </w:rPr>
        <w:t>月</w:t>
      </w:r>
      <w:r w:rsidR="00892F9E">
        <w:rPr>
          <w:rFonts w:ascii="仿宋_GB2312" w:eastAsia="仿宋_GB2312" w:hAnsi="宋体" w:cs="宋体" w:hint="eastAsia"/>
          <w:bCs/>
          <w:kern w:val="0"/>
          <w:sz w:val="28"/>
          <w:szCs w:val="28"/>
        </w:rPr>
        <w:t>1</w:t>
      </w:r>
      <w:r w:rsidR="00267871">
        <w:rPr>
          <w:rFonts w:ascii="仿宋_GB2312" w:eastAsia="仿宋_GB2312" w:hAnsi="宋体" w:cs="宋体" w:hint="eastAsia"/>
          <w:bCs/>
          <w:kern w:val="0"/>
          <w:sz w:val="28"/>
          <w:szCs w:val="28"/>
        </w:rPr>
        <w:t>日</w:t>
      </w:r>
    </w:p>
    <w:sectPr w:rsidR="00114D31" w:rsidRPr="00137C59" w:rsidSect="00BA60C8">
      <w:footerReference w:type="even" r:id="rId6"/>
      <w:footerReference w:type="default" r:id="rId7"/>
      <w:pgSz w:w="11906" w:h="16838"/>
      <w:pgMar w:top="1440"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665F" w:rsidRDefault="00B7665F">
      <w:r>
        <w:separator/>
      </w:r>
    </w:p>
  </w:endnote>
  <w:endnote w:type="continuationSeparator" w:id="1">
    <w:p w:rsidR="00B7665F" w:rsidRDefault="00B766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C59" w:rsidRDefault="00270E72" w:rsidP="00933473">
    <w:pPr>
      <w:pStyle w:val="a5"/>
      <w:framePr w:wrap="around" w:vAnchor="text" w:hAnchor="margin" w:xAlign="right" w:y="1"/>
      <w:rPr>
        <w:rStyle w:val="a6"/>
      </w:rPr>
    </w:pPr>
    <w:r>
      <w:rPr>
        <w:rStyle w:val="a6"/>
      </w:rPr>
      <w:fldChar w:fldCharType="begin"/>
    </w:r>
    <w:r w:rsidR="00137C59">
      <w:rPr>
        <w:rStyle w:val="a6"/>
      </w:rPr>
      <w:instrText xml:space="preserve">PAGE  </w:instrText>
    </w:r>
    <w:r>
      <w:rPr>
        <w:rStyle w:val="a6"/>
      </w:rPr>
      <w:fldChar w:fldCharType="end"/>
    </w:r>
  </w:p>
  <w:p w:rsidR="00137C59" w:rsidRDefault="00137C59" w:rsidP="00137C59">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C59" w:rsidRDefault="00270E72" w:rsidP="002F6A83">
    <w:pPr>
      <w:pStyle w:val="a5"/>
      <w:jc w:val="center"/>
    </w:pPr>
    <w:fldSimple w:instr=" PAGE   \* MERGEFORMAT ">
      <w:r w:rsidR="00825E30" w:rsidRPr="00825E30">
        <w:rPr>
          <w:noProof/>
          <w:lang w:val="zh-CN"/>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665F" w:rsidRDefault="00B7665F">
      <w:r>
        <w:separator/>
      </w:r>
    </w:p>
  </w:footnote>
  <w:footnote w:type="continuationSeparator" w:id="1">
    <w:p w:rsidR="00B7665F" w:rsidRDefault="00B766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6B39"/>
    <w:rsid w:val="00001BCE"/>
    <w:rsid w:val="0000624E"/>
    <w:rsid w:val="00016D69"/>
    <w:rsid w:val="000573D7"/>
    <w:rsid w:val="0006319E"/>
    <w:rsid w:val="00070E52"/>
    <w:rsid w:val="00094E4F"/>
    <w:rsid w:val="000C00A0"/>
    <w:rsid w:val="000C0F15"/>
    <w:rsid w:val="00103423"/>
    <w:rsid w:val="00114D31"/>
    <w:rsid w:val="0012011B"/>
    <w:rsid w:val="00123E19"/>
    <w:rsid w:val="00133156"/>
    <w:rsid w:val="00137563"/>
    <w:rsid w:val="00137C59"/>
    <w:rsid w:val="001471BC"/>
    <w:rsid w:val="00153889"/>
    <w:rsid w:val="00160F02"/>
    <w:rsid w:val="00162C11"/>
    <w:rsid w:val="001726F0"/>
    <w:rsid w:val="00183579"/>
    <w:rsid w:val="0019660F"/>
    <w:rsid w:val="001D042B"/>
    <w:rsid w:val="001D1AE6"/>
    <w:rsid w:val="001F79DE"/>
    <w:rsid w:val="00202FB5"/>
    <w:rsid w:val="00204D25"/>
    <w:rsid w:val="00236628"/>
    <w:rsid w:val="00237520"/>
    <w:rsid w:val="00251B4E"/>
    <w:rsid w:val="00267871"/>
    <w:rsid w:val="00270E72"/>
    <w:rsid w:val="0029545F"/>
    <w:rsid w:val="002A53C9"/>
    <w:rsid w:val="002A5A9E"/>
    <w:rsid w:val="002B12DC"/>
    <w:rsid w:val="002C2953"/>
    <w:rsid w:val="002D5823"/>
    <w:rsid w:val="002E0729"/>
    <w:rsid w:val="002E3FB2"/>
    <w:rsid w:val="002E6CFA"/>
    <w:rsid w:val="002F26E1"/>
    <w:rsid w:val="002F3D80"/>
    <w:rsid w:val="002F4844"/>
    <w:rsid w:val="002F6A83"/>
    <w:rsid w:val="00310E03"/>
    <w:rsid w:val="0031671C"/>
    <w:rsid w:val="00347DE9"/>
    <w:rsid w:val="00350442"/>
    <w:rsid w:val="00370911"/>
    <w:rsid w:val="0037306D"/>
    <w:rsid w:val="003747EB"/>
    <w:rsid w:val="00376D85"/>
    <w:rsid w:val="003905D8"/>
    <w:rsid w:val="003D5AB8"/>
    <w:rsid w:val="003F7E5D"/>
    <w:rsid w:val="00402BBA"/>
    <w:rsid w:val="00417363"/>
    <w:rsid w:val="00453568"/>
    <w:rsid w:val="004616CF"/>
    <w:rsid w:val="00490C1C"/>
    <w:rsid w:val="004B32C5"/>
    <w:rsid w:val="004B6D41"/>
    <w:rsid w:val="00520C40"/>
    <w:rsid w:val="00524269"/>
    <w:rsid w:val="00543D01"/>
    <w:rsid w:val="00566720"/>
    <w:rsid w:val="00573C02"/>
    <w:rsid w:val="00602B5A"/>
    <w:rsid w:val="006053CB"/>
    <w:rsid w:val="006255AA"/>
    <w:rsid w:val="006514D0"/>
    <w:rsid w:val="00670012"/>
    <w:rsid w:val="00674599"/>
    <w:rsid w:val="006C087C"/>
    <w:rsid w:val="006D63A9"/>
    <w:rsid w:val="007442F7"/>
    <w:rsid w:val="00775896"/>
    <w:rsid w:val="00775E56"/>
    <w:rsid w:val="00794D46"/>
    <w:rsid w:val="007B7960"/>
    <w:rsid w:val="007C18B9"/>
    <w:rsid w:val="00806362"/>
    <w:rsid w:val="00824A1E"/>
    <w:rsid w:val="00825E30"/>
    <w:rsid w:val="00832B5A"/>
    <w:rsid w:val="0084156F"/>
    <w:rsid w:val="008433A4"/>
    <w:rsid w:val="00874D18"/>
    <w:rsid w:val="00886D84"/>
    <w:rsid w:val="00892F9E"/>
    <w:rsid w:val="008B3821"/>
    <w:rsid w:val="008F0592"/>
    <w:rsid w:val="00916BF7"/>
    <w:rsid w:val="00924A9C"/>
    <w:rsid w:val="00931D07"/>
    <w:rsid w:val="00933473"/>
    <w:rsid w:val="00934046"/>
    <w:rsid w:val="00945773"/>
    <w:rsid w:val="00975BA4"/>
    <w:rsid w:val="009874D6"/>
    <w:rsid w:val="009B4E06"/>
    <w:rsid w:val="009B6AFA"/>
    <w:rsid w:val="009D078E"/>
    <w:rsid w:val="009E2408"/>
    <w:rsid w:val="009E394D"/>
    <w:rsid w:val="009F1E7A"/>
    <w:rsid w:val="009F6EE8"/>
    <w:rsid w:val="00A116AF"/>
    <w:rsid w:val="00A327A7"/>
    <w:rsid w:val="00A82BA2"/>
    <w:rsid w:val="00A85171"/>
    <w:rsid w:val="00A9052C"/>
    <w:rsid w:val="00A968EE"/>
    <w:rsid w:val="00AA051B"/>
    <w:rsid w:val="00AB654A"/>
    <w:rsid w:val="00B1299F"/>
    <w:rsid w:val="00B26EB5"/>
    <w:rsid w:val="00B40831"/>
    <w:rsid w:val="00B61BF3"/>
    <w:rsid w:val="00B75EB6"/>
    <w:rsid w:val="00B7665F"/>
    <w:rsid w:val="00B837DC"/>
    <w:rsid w:val="00BA60C8"/>
    <w:rsid w:val="00BB471B"/>
    <w:rsid w:val="00BC7110"/>
    <w:rsid w:val="00C001CB"/>
    <w:rsid w:val="00C0198E"/>
    <w:rsid w:val="00C32E11"/>
    <w:rsid w:val="00C34719"/>
    <w:rsid w:val="00C600DE"/>
    <w:rsid w:val="00C62B53"/>
    <w:rsid w:val="00C86B39"/>
    <w:rsid w:val="00C93A2C"/>
    <w:rsid w:val="00CB056A"/>
    <w:rsid w:val="00CB17DE"/>
    <w:rsid w:val="00CC1CC6"/>
    <w:rsid w:val="00CD03AC"/>
    <w:rsid w:val="00CE2037"/>
    <w:rsid w:val="00D131FA"/>
    <w:rsid w:val="00D16784"/>
    <w:rsid w:val="00D4242D"/>
    <w:rsid w:val="00D576BB"/>
    <w:rsid w:val="00DD12C2"/>
    <w:rsid w:val="00DD59A2"/>
    <w:rsid w:val="00DE2014"/>
    <w:rsid w:val="00E75D7E"/>
    <w:rsid w:val="00E85460"/>
    <w:rsid w:val="00EC31C6"/>
    <w:rsid w:val="00EF3B40"/>
    <w:rsid w:val="00EF5761"/>
    <w:rsid w:val="00F10460"/>
    <w:rsid w:val="00F15CEC"/>
    <w:rsid w:val="00F4555D"/>
    <w:rsid w:val="00F64FCE"/>
    <w:rsid w:val="00F951F1"/>
    <w:rsid w:val="00FA70F0"/>
    <w:rsid w:val="00FB2A9E"/>
    <w:rsid w:val="00FB4348"/>
    <w:rsid w:val="00FC0471"/>
    <w:rsid w:val="00FC5155"/>
    <w:rsid w:val="00FD23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C711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C93A2C"/>
    <w:rPr>
      <w:b/>
      <w:bCs/>
    </w:rPr>
  </w:style>
  <w:style w:type="character" w:customStyle="1" w:styleId="apple-converted-space">
    <w:name w:val="apple-converted-space"/>
    <w:basedOn w:val="a0"/>
    <w:rsid w:val="00C93A2C"/>
  </w:style>
  <w:style w:type="character" w:styleId="a4">
    <w:name w:val="Hyperlink"/>
    <w:basedOn w:val="a0"/>
    <w:rsid w:val="00C93A2C"/>
    <w:rPr>
      <w:color w:val="0000FF"/>
      <w:u w:val="single"/>
    </w:rPr>
  </w:style>
  <w:style w:type="paragraph" w:styleId="a5">
    <w:name w:val="footer"/>
    <w:basedOn w:val="a"/>
    <w:link w:val="Char"/>
    <w:uiPriority w:val="99"/>
    <w:rsid w:val="00137C59"/>
    <w:pPr>
      <w:tabs>
        <w:tab w:val="center" w:pos="4153"/>
        <w:tab w:val="right" w:pos="8306"/>
      </w:tabs>
      <w:snapToGrid w:val="0"/>
      <w:jc w:val="left"/>
    </w:pPr>
    <w:rPr>
      <w:sz w:val="18"/>
      <w:szCs w:val="18"/>
    </w:rPr>
  </w:style>
  <w:style w:type="character" w:styleId="a6">
    <w:name w:val="page number"/>
    <w:basedOn w:val="a0"/>
    <w:rsid w:val="00137C59"/>
  </w:style>
  <w:style w:type="paragraph" w:styleId="a7">
    <w:name w:val="header"/>
    <w:basedOn w:val="a"/>
    <w:link w:val="Char0"/>
    <w:rsid w:val="00AB654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AB654A"/>
    <w:rPr>
      <w:kern w:val="2"/>
      <w:sz w:val="18"/>
      <w:szCs w:val="18"/>
    </w:rPr>
  </w:style>
  <w:style w:type="character" w:customStyle="1" w:styleId="Char">
    <w:name w:val="页脚 Char"/>
    <w:basedOn w:val="a0"/>
    <w:link w:val="a5"/>
    <w:uiPriority w:val="99"/>
    <w:rsid w:val="00267871"/>
    <w:rPr>
      <w:kern w:val="2"/>
      <w:sz w:val="18"/>
      <w:szCs w:val="18"/>
    </w:rPr>
  </w:style>
  <w:style w:type="table" w:styleId="a8">
    <w:name w:val="Table Grid"/>
    <w:basedOn w:val="a1"/>
    <w:rsid w:val="00602B5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27754531">
      <w:bodyDiv w:val="1"/>
      <w:marLeft w:val="0"/>
      <w:marRight w:val="0"/>
      <w:marTop w:val="0"/>
      <w:marBottom w:val="0"/>
      <w:divBdr>
        <w:top w:val="none" w:sz="0" w:space="0" w:color="auto"/>
        <w:left w:val="none" w:sz="0" w:space="0" w:color="auto"/>
        <w:bottom w:val="none" w:sz="0" w:space="0" w:color="auto"/>
        <w:right w:val="none" w:sz="0" w:space="0" w:color="auto"/>
      </w:divBdr>
      <w:divsChild>
        <w:div w:id="8602680">
          <w:marLeft w:val="0"/>
          <w:marRight w:val="0"/>
          <w:marTop w:val="0"/>
          <w:marBottom w:val="0"/>
          <w:divBdr>
            <w:top w:val="none" w:sz="0" w:space="0" w:color="auto"/>
            <w:left w:val="none" w:sz="0" w:space="0" w:color="auto"/>
            <w:bottom w:val="none" w:sz="0" w:space="0" w:color="auto"/>
            <w:right w:val="none" w:sz="0" w:space="0" w:color="auto"/>
          </w:divBdr>
        </w:div>
        <w:div w:id="64303606">
          <w:marLeft w:val="0"/>
          <w:marRight w:val="0"/>
          <w:marTop w:val="0"/>
          <w:marBottom w:val="0"/>
          <w:divBdr>
            <w:top w:val="none" w:sz="0" w:space="0" w:color="auto"/>
            <w:left w:val="none" w:sz="0" w:space="0" w:color="auto"/>
            <w:bottom w:val="none" w:sz="0" w:space="0" w:color="auto"/>
            <w:right w:val="none" w:sz="0" w:space="0" w:color="auto"/>
          </w:divBdr>
        </w:div>
        <w:div w:id="164521219">
          <w:marLeft w:val="0"/>
          <w:marRight w:val="0"/>
          <w:marTop w:val="0"/>
          <w:marBottom w:val="0"/>
          <w:divBdr>
            <w:top w:val="none" w:sz="0" w:space="0" w:color="auto"/>
            <w:left w:val="none" w:sz="0" w:space="0" w:color="auto"/>
            <w:bottom w:val="none" w:sz="0" w:space="0" w:color="auto"/>
            <w:right w:val="none" w:sz="0" w:space="0" w:color="auto"/>
          </w:divBdr>
        </w:div>
        <w:div w:id="286666068">
          <w:marLeft w:val="0"/>
          <w:marRight w:val="0"/>
          <w:marTop w:val="0"/>
          <w:marBottom w:val="0"/>
          <w:divBdr>
            <w:top w:val="none" w:sz="0" w:space="0" w:color="auto"/>
            <w:left w:val="none" w:sz="0" w:space="0" w:color="auto"/>
            <w:bottom w:val="none" w:sz="0" w:space="0" w:color="auto"/>
            <w:right w:val="none" w:sz="0" w:space="0" w:color="auto"/>
          </w:divBdr>
        </w:div>
        <w:div w:id="352073025">
          <w:marLeft w:val="0"/>
          <w:marRight w:val="0"/>
          <w:marTop w:val="0"/>
          <w:marBottom w:val="0"/>
          <w:divBdr>
            <w:top w:val="none" w:sz="0" w:space="0" w:color="auto"/>
            <w:left w:val="none" w:sz="0" w:space="0" w:color="auto"/>
            <w:bottom w:val="none" w:sz="0" w:space="0" w:color="auto"/>
            <w:right w:val="none" w:sz="0" w:space="0" w:color="auto"/>
          </w:divBdr>
        </w:div>
        <w:div w:id="932249717">
          <w:marLeft w:val="0"/>
          <w:marRight w:val="0"/>
          <w:marTop w:val="0"/>
          <w:marBottom w:val="0"/>
          <w:divBdr>
            <w:top w:val="none" w:sz="0" w:space="0" w:color="auto"/>
            <w:left w:val="none" w:sz="0" w:space="0" w:color="auto"/>
            <w:bottom w:val="none" w:sz="0" w:space="0" w:color="auto"/>
            <w:right w:val="none" w:sz="0" w:space="0" w:color="auto"/>
          </w:divBdr>
        </w:div>
        <w:div w:id="1193105431">
          <w:marLeft w:val="0"/>
          <w:marRight w:val="0"/>
          <w:marTop w:val="0"/>
          <w:marBottom w:val="0"/>
          <w:divBdr>
            <w:top w:val="none" w:sz="0" w:space="0" w:color="auto"/>
            <w:left w:val="none" w:sz="0" w:space="0" w:color="auto"/>
            <w:bottom w:val="none" w:sz="0" w:space="0" w:color="auto"/>
            <w:right w:val="none" w:sz="0" w:space="0" w:color="auto"/>
          </w:divBdr>
        </w:div>
        <w:div w:id="1335300942">
          <w:marLeft w:val="0"/>
          <w:marRight w:val="0"/>
          <w:marTop w:val="0"/>
          <w:marBottom w:val="0"/>
          <w:divBdr>
            <w:top w:val="none" w:sz="0" w:space="0" w:color="auto"/>
            <w:left w:val="none" w:sz="0" w:space="0" w:color="auto"/>
            <w:bottom w:val="none" w:sz="0" w:space="0" w:color="auto"/>
            <w:right w:val="none" w:sz="0" w:space="0" w:color="auto"/>
          </w:divBdr>
        </w:div>
        <w:div w:id="1357730174">
          <w:marLeft w:val="0"/>
          <w:marRight w:val="0"/>
          <w:marTop w:val="0"/>
          <w:marBottom w:val="0"/>
          <w:divBdr>
            <w:top w:val="none" w:sz="0" w:space="0" w:color="auto"/>
            <w:left w:val="none" w:sz="0" w:space="0" w:color="auto"/>
            <w:bottom w:val="none" w:sz="0" w:space="0" w:color="auto"/>
            <w:right w:val="none" w:sz="0" w:space="0" w:color="auto"/>
          </w:divBdr>
        </w:div>
        <w:div w:id="1816753501">
          <w:marLeft w:val="0"/>
          <w:marRight w:val="0"/>
          <w:marTop w:val="0"/>
          <w:marBottom w:val="0"/>
          <w:divBdr>
            <w:top w:val="none" w:sz="0" w:space="0" w:color="auto"/>
            <w:left w:val="none" w:sz="0" w:space="0" w:color="auto"/>
            <w:bottom w:val="none" w:sz="0" w:space="0" w:color="auto"/>
            <w:right w:val="none" w:sz="0" w:space="0" w:color="auto"/>
          </w:divBdr>
        </w:div>
        <w:div w:id="1846289581">
          <w:marLeft w:val="0"/>
          <w:marRight w:val="0"/>
          <w:marTop w:val="0"/>
          <w:marBottom w:val="0"/>
          <w:divBdr>
            <w:top w:val="none" w:sz="0" w:space="0" w:color="auto"/>
            <w:left w:val="none" w:sz="0" w:space="0" w:color="auto"/>
            <w:bottom w:val="none" w:sz="0" w:space="0" w:color="auto"/>
            <w:right w:val="none" w:sz="0" w:space="0" w:color="auto"/>
          </w:divBdr>
        </w:div>
        <w:div w:id="2114739435">
          <w:marLeft w:val="0"/>
          <w:marRight w:val="0"/>
          <w:marTop w:val="0"/>
          <w:marBottom w:val="0"/>
          <w:divBdr>
            <w:top w:val="none" w:sz="0" w:space="0" w:color="auto"/>
            <w:left w:val="none" w:sz="0" w:space="0" w:color="auto"/>
            <w:bottom w:val="none" w:sz="0" w:space="0" w:color="auto"/>
            <w:right w:val="none" w:sz="0" w:space="0" w:color="auto"/>
          </w:divBdr>
        </w:div>
        <w:div w:id="2115056947">
          <w:marLeft w:val="0"/>
          <w:marRight w:val="0"/>
          <w:marTop w:val="0"/>
          <w:marBottom w:val="0"/>
          <w:divBdr>
            <w:top w:val="none" w:sz="0" w:space="0" w:color="auto"/>
            <w:left w:val="none" w:sz="0" w:space="0" w:color="auto"/>
            <w:bottom w:val="none" w:sz="0" w:space="0" w:color="auto"/>
            <w:right w:val="none" w:sz="0" w:space="0" w:color="auto"/>
          </w:divBdr>
        </w:div>
      </w:divsChild>
    </w:div>
    <w:div w:id="1203902010">
      <w:bodyDiv w:val="1"/>
      <w:marLeft w:val="0"/>
      <w:marRight w:val="0"/>
      <w:marTop w:val="0"/>
      <w:marBottom w:val="0"/>
      <w:divBdr>
        <w:top w:val="none" w:sz="0" w:space="0" w:color="auto"/>
        <w:left w:val="none" w:sz="0" w:space="0" w:color="auto"/>
        <w:bottom w:val="none" w:sz="0" w:space="0" w:color="auto"/>
        <w:right w:val="none" w:sz="0" w:space="0" w:color="auto"/>
      </w:divBdr>
      <w:divsChild>
        <w:div w:id="1458723101">
          <w:marLeft w:val="0"/>
          <w:marRight w:val="0"/>
          <w:marTop w:val="0"/>
          <w:marBottom w:val="0"/>
          <w:divBdr>
            <w:top w:val="none" w:sz="0" w:space="0" w:color="auto"/>
            <w:left w:val="none" w:sz="0" w:space="0" w:color="auto"/>
            <w:bottom w:val="none" w:sz="0" w:space="0" w:color="auto"/>
            <w:right w:val="none" w:sz="0" w:space="0" w:color="auto"/>
          </w:divBdr>
          <w:divsChild>
            <w:div w:id="227152033">
              <w:marLeft w:val="0"/>
              <w:marRight w:val="0"/>
              <w:marTop w:val="0"/>
              <w:marBottom w:val="0"/>
              <w:divBdr>
                <w:top w:val="none" w:sz="0" w:space="0" w:color="auto"/>
                <w:left w:val="none" w:sz="0" w:space="0" w:color="auto"/>
                <w:bottom w:val="none" w:sz="0" w:space="0" w:color="auto"/>
                <w:right w:val="none" w:sz="0" w:space="0" w:color="auto"/>
              </w:divBdr>
            </w:div>
            <w:div w:id="227418630">
              <w:marLeft w:val="0"/>
              <w:marRight w:val="0"/>
              <w:marTop w:val="0"/>
              <w:marBottom w:val="0"/>
              <w:divBdr>
                <w:top w:val="none" w:sz="0" w:space="0" w:color="auto"/>
                <w:left w:val="none" w:sz="0" w:space="0" w:color="auto"/>
                <w:bottom w:val="none" w:sz="0" w:space="0" w:color="auto"/>
                <w:right w:val="none" w:sz="0" w:space="0" w:color="auto"/>
              </w:divBdr>
            </w:div>
            <w:div w:id="405954335">
              <w:marLeft w:val="0"/>
              <w:marRight w:val="0"/>
              <w:marTop w:val="0"/>
              <w:marBottom w:val="0"/>
              <w:divBdr>
                <w:top w:val="none" w:sz="0" w:space="0" w:color="auto"/>
                <w:left w:val="none" w:sz="0" w:space="0" w:color="auto"/>
                <w:bottom w:val="none" w:sz="0" w:space="0" w:color="auto"/>
                <w:right w:val="none" w:sz="0" w:space="0" w:color="auto"/>
              </w:divBdr>
            </w:div>
            <w:div w:id="574246421">
              <w:marLeft w:val="0"/>
              <w:marRight w:val="0"/>
              <w:marTop w:val="0"/>
              <w:marBottom w:val="0"/>
              <w:divBdr>
                <w:top w:val="none" w:sz="0" w:space="0" w:color="auto"/>
                <w:left w:val="none" w:sz="0" w:space="0" w:color="auto"/>
                <w:bottom w:val="none" w:sz="0" w:space="0" w:color="auto"/>
                <w:right w:val="none" w:sz="0" w:space="0" w:color="auto"/>
              </w:divBdr>
            </w:div>
            <w:div w:id="652874498">
              <w:marLeft w:val="0"/>
              <w:marRight w:val="0"/>
              <w:marTop w:val="0"/>
              <w:marBottom w:val="0"/>
              <w:divBdr>
                <w:top w:val="none" w:sz="0" w:space="0" w:color="auto"/>
                <w:left w:val="none" w:sz="0" w:space="0" w:color="auto"/>
                <w:bottom w:val="none" w:sz="0" w:space="0" w:color="auto"/>
                <w:right w:val="none" w:sz="0" w:space="0" w:color="auto"/>
              </w:divBdr>
            </w:div>
            <w:div w:id="808548406">
              <w:marLeft w:val="0"/>
              <w:marRight w:val="0"/>
              <w:marTop w:val="0"/>
              <w:marBottom w:val="0"/>
              <w:divBdr>
                <w:top w:val="none" w:sz="0" w:space="0" w:color="auto"/>
                <w:left w:val="none" w:sz="0" w:space="0" w:color="auto"/>
                <w:bottom w:val="none" w:sz="0" w:space="0" w:color="auto"/>
                <w:right w:val="none" w:sz="0" w:space="0" w:color="auto"/>
              </w:divBdr>
            </w:div>
            <w:div w:id="1045251043">
              <w:marLeft w:val="0"/>
              <w:marRight w:val="0"/>
              <w:marTop w:val="0"/>
              <w:marBottom w:val="0"/>
              <w:divBdr>
                <w:top w:val="none" w:sz="0" w:space="0" w:color="auto"/>
                <w:left w:val="none" w:sz="0" w:space="0" w:color="auto"/>
                <w:bottom w:val="none" w:sz="0" w:space="0" w:color="auto"/>
                <w:right w:val="none" w:sz="0" w:space="0" w:color="auto"/>
              </w:divBdr>
            </w:div>
            <w:div w:id="1136602509">
              <w:marLeft w:val="0"/>
              <w:marRight w:val="0"/>
              <w:marTop w:val="0"/>
              <w:marBottom w:val="0"/>
              <w:divBdr>
                <w:top w:val="none" w:sz="0" w:space="0" w:color="auto"/>
                <w:left w:val="none" w:sz="0" w:space="0" w:color="auto"/>
                <w:bottom w:val="none" w:sz="0" w:space="0" w:color="auto"/>
                <w:right w:val="none" w:sz="0" w:space="0" w:color="auto"/>
              </w:divBdr>
            </w:div>
            <w:div w:id="1269239110">
              <w:marLeft w:val="0"/>
              <w:marRight w:val="0"/>
              <w:marTop w:val="0"/>
              <w:marBottom w:val="0"/>
              <w:divBdr>
                <w:top w:val="none" w:sz="0" w:space="0" w:color="auto"/>
                <w:left w:val="none" w:sz="0" w:space="0" w:color="auto"/>
                <w:bottom w:val="none" w:sz="0" w:space="0" w:color="auto"/>
                <w:right w:val="none" w:sz="0" w:space="0" w:color="auto"/>
              </w:divBdr>
            </w:div>
            <w:div w:id="1286039279">
              <w:marLeft w:val="0"/>
              <w:marRight w:val="0"/>
              <w:marTop w:val="0"/>
              <w:marBottom w:val="0"/>
              <w:divBdr>
                <w:top w:val="none" w:sz="0" w:space="0" w:color="auto"/>
                <w:left w:val="none" w:sz="0" w:space="0" w:color="auto"/>
                <w:bottom w:val="none" w:sz="0" w:space="0" w:color="auto"/>
                <w:right w:val="none" w:sz="0" w:space="0" w:color="auto"/>
              </w:divBdr>
            </w:div>
            <w:div w:id="1334842398">
              <w:marLeft w:val="0"/>
              <w:marRight w:val="0"/>
              <w:marTop w:val="0"/>
              <w:marBottom w:val="0"/>
              <w:divBdr>
                <w:top w:val="none" w:sz="0" w:space="0" w:color="auto"/>
                <w:left w:val="none" w:sz="0" w:space="0" w:color="auto"/>
                <w:bottom w:val="none" w:sz="0" w:space="0" w:color="auto"/>
                <w:right w:val="none" w:sz="0" w:space="0" w:color="auto"/>
              </w:divBdr>
            </w:div>
            <w:div w:id="1564294664">
              <w:marLeft w:val="0"/>
              <w:marRight w:val="0"/>
              <w:marTop w:val="0"/>
              <w:marBottom w:val="0"/>
              <w:divBdr>
                <w:top w:val="none" w:sz="0" w:space="0" w:color="auto"/>
                <w:left w:val="none" w:sz="0" w:space="0" w:color="auto"/>
                <w:bottom w:val="none" w:sz="0" w:space="0" w:color="auto"/>
                <w:right w:val="none" w:sz="0" w:space="0" w:color="auto"/>
              </w:divBdr>
            </w:div>
            <w:div w:id="1572353297">
              <w:marLeft w:val="0"/>
              <w:marRight w:val="0"/>
              <w:marTop w:val="0"/>
              <w:marBottom w:val="0"/>
              <w:divBdr>
                <w:top w:val="none" w:sz="0" w:space="0" w:color="auto"/>
                <w:left w:val="none" w:sz="0" w:space="0" w:color="auto"/>
                <w:bottom w:val="none" w:sz="0" w:space="0" w:color="auto"/>
                <w:right w:val="none" w:sz="0" w:space="0" w:color="auto"/>
              </w:divBdr>
            </w:div>
            <w:div w:id="1579902348">
              <w:marLeft w:val="0"/>
              <w:marRight w:val="0"/>
              <w:marTop w:val="0"/>
              <w:marBottom w:val="0"/>
              <w:divBdr>
                <w:top w:val="none" w:sz="0" w:space="0" w:color="auto"/>
                <w:left w:val="none" w:sz="0" w:space="0" w:color="auto"/>
                <w:bottom w:val="none" w:sz="0" w:space="0" w:color="auto"/>
                <w:right w:val="none" w:sz="0" w:space="0" w:color="auto"/>
              </w:divBdr>
            </w:div>
            <w:div w:id="1666935208">
              <w:marLeft w:val="0"/>
              <w:marRight w:val="0"/>
              <w:marTop w:val="0"/>
              <w:marBottom w:val="0"/>
              <w:divBdr>
                <w:top w:val="none" w:sz="0" w:space="0" w:color="auto"/>
                <w:left w:val="none" w:sz="0" w:space="0" w:color="auto"/>
                <w:bottom w:val="none" w:sz="0" w:space="0" w:color="auto"/>
                <w:right w:val="none" w:sz="0" w:space="0" w:color="auto"/>
              </w:divBdr>
            </w:div>
            <w:div w:id="1925213993">
              <w:marLeft w:val="0"/>
              <w:marRight w:val="0"/>
              <w:marTop w:val="0"/>
              <w:marBottom w:val="0"/>
              <w:divBdr>
                <w:top w:val="none" w:sz="0" w:space="0" w:color="auto"/>
                <w:left w:val="none" w:sz="0" w:space="0" w:color="auto"/>
                <w:bottom w:val="none" w:sz="0" w:space="0" w:color="auto"/>
                <w:right w:val="none" w:sz="0" w:space="0" w:color="auto"/>
              </w:divBdr>
            </w:div>
            <w:div w:id="1938171031">
              <w:marLeft w:val="0"/>
              <w:marRight w:val="0"/>
              <w:marTop w:val="0"/>
              <w:marBottom w:val="0"/>
              <w:divBdr>
                <w:top w:val="none" w:sz="0" w:space="0" w:color="auto"/>
                <w:left w:val="none" w:sz="0" w:space="0" w:color="auto"/>
                <w:bottom w:val="none" w:sz="0" w:space="0" w:color="auto"/>
                <w:right w:val="none" w:sz="0" w:space="0" w:color="auto"/>
              </w:divBdr>
            </w:div>
            <w:div w:id="1943104479">
              <w:marLeft w:val="0"/>
              <w:marRight w:val="0"/>
              <w:marTop w:val="0"/>
              <w:marBottom w:val="0"/>
              <w:divBdr>
                <w:top w:val="none" w:sz="0" w:space="0" w:color="auto"/>
                <w:left w:val="none" w:sz="0" w:space="0" w:color="auto"/>
                <w:bottom w:val="none" w:sz="0" w:space="0" w:color="auto"/>
                <w:right w:val="none" w:sz="0" w:space="0" w:color="auto"/>
              </w:divBdr>
            </w:div>
            <w:div w:id="2072800572">
              <w:marLeft w:val="0"/>
              <w:marRight w:val="0"/>
              <w:marTop w:val="0"/>
              <w:marBottom w:val="0"/>
              <w:divBdr>
                <w:top w:val="none" w:sz="0" w:space="0" w:color="auto"/>
                <w:left w:val="none" w:sz="0" w:space="0" w:color="auto"/>
                <w:bottom w:val="none" w:sz="0" w:space="0" w:color="auto"/>
                <w:right w:val="none" w:sz="0" w:space="0" w:color="auto"/>
              </w:divBdr>
            </w:div>
            <w:div w:id="210576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661859">
      <w:bodyDiv w:val="1"/>
      <w:marLeft w:val="0"/>
      <w:marRight w:val="0"/>
      <w:marTop w:val="0"/>
      <w:marBottom w:val="0"/>
      <w:divBdr>
        <w:top w:val="none" w:sz="0" w:space="0" w:color="auto"/>
        <w:left w:val="none" w:sz="0" w:space="0" w:color="auto"/>
        <w:bottom w:val="none" w:sz="0" w:space="0" w:color="auto"/>
        <w:right w:val="none" w:sz="0" w:space="0" w:color="auto"/>
      </w:divBdr>
      <w:divsChild>
        <w:div w:id="932127431">
          <w:marLeft w:val="0"/>
          <w:marRight w:val="0"/>
          <w:marTop w:val="0"/>
          <w:marBottom w:val="0"/>
          <w:divBdr>
            <w:top w:val="none" w:sz="0" w:space="0" w:color="auto"/>
            <w:left w:val="none" w:sz="0" w:space="0" w:color="auto"/>
            <w:bottom w:val="none" w:sz="0" w:space="0" w:color="auto"/>
            <w:right w:val="none" w:sz="0" w:space="0" w:color="auto"/>
          </w:divBdr>
          <w:divsChild>
            <w:div w:id="1319765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643592">
      <w:bodyDiv w:val="1"/>
      <w:marLeft w:val="0"/>
      <w:marRight w:val="0"/>
      <w:marTop w:val="0"/>
      <w:marBottom w:val="0"/>
      <w:divBdr>
        <w:top w:val="none" w:sz="0" w:space="0" w:color="auto"/>
        <w:left w:val="none" w:sz="0" w:space="0" w:color="auto"/>
        <w:bottom w:val="none" w:sz="0" w:space="0" w:color="auto"/>
        <w:right w:val="none" w:sz="0" w:space="0" w:color="auto"/>
      </w:divBdr>
      <w:divsChild>
        <w:div w:id="255291597">
          <w:marLeft w:val="0"/>
          <w:marRight w:val="0"/>
          <w:marTop w:val="0"/>
          <w:marBottom w:val="0"/>
          <w:divBdr>
            <w:top w:val="none" w:sz="0" w:space="0" w:color="auto"/>
            <w:left w:val="none" w:sz="0" w:space="0" w:color="auto"/>
            <w:bottom w:val="none" w:sz="0" w:space="0" w:color="auto"/>
            <w:right w:val="none" w:sz="0" w:space="0" w:color="auto"/>
          </w:divBdr>
        </w:div>
        <w:div w:id="469641484">
          <w:marLeft w:val="0"/>
          <w:marRight w:val="0"/>
          <w:marTop w:val="0"/>
          <w:marBottom w:val="0"/>
          <w:divBdr>
            <w:top w:val="none" w:sz="0" w:space="0" w:color="auto"/>
            <w:left w:val="none" w:sz="0" w:space="0" w:color="auto"/>
            <w:bottom w:val="none" w:sz="0" w:space="0" w:color="auto"/>
            <w:right w:val="none" w:sz="0" w:space="0" w:color="auto"/>
          </w:divBdr>
        </w:div>
        <w:div w:id="897859921">
          <w:marLeft w:val="0"/>
          <w:marRight w:val="0"/>
          <w:marTop w:val="0"/>
          <w:marBottom w:val="0"/>
          <w:divBdr>
            <w:top w:val="none" w:sz="0" w:space="0" w:color="auto"/>
            <w:left w:val="none" w:sz="0" w:space="0" w:color="auto"/>
            <w:bottom w:val="none" w:sz="0" w:space="0" w:color="auto"/>
            <w:right w:val="none" w:sz="0" w:space="0" w:color="auto"/>
          </w:divBdr>
        </w:div>
        <w:div w:id="1007754173">
          <w:marLeft w:val="0"/>
          <w:marRight w:val="0"/>
          <w:marTop w:val="0"/>
          <w:marBottom w:val="0"/>
          <w:divBdr>
            <w:top w:val="none" w:sz="0" w:space="0" w:color="auto"/>
            <w:left w:val="none" w:sz="0" w:space="0" w:color="auto"/>
            <w:bottom w:val="none" w:sz="0" w:space="0" w:color="auto"/>
            <w:right w:val="none" w:sz="0" w:space="0" w:color="auto"/>
          </w:divBdr>
        </w:div>
        <w:div w:id="1119567888">
          <w:marLeft w:val="0"/>
          <w:marRight w:val="0"/>
          <w:marTop w:val="0"/>
          <w:marBottom w:val="0"/>
          <w:divBdr>
            <w:top w:val="none" w:sz="0" w:space="0" w:color="auto"/>
            <w:left w:val="none" w:sz="0" w:space="0" w:color="auto"/>
            <w:bottom w:val="none" w:sz="0" w:space="0" w:color="auto"/>
            <w:right w:val="none" w:sz="0" w:space="0" w:color="auto"/>
          </w:divBdr>
        </w:div>
        <w:div w:id="1126509326">
          <w:marLeft w:val="0"/>
          <w:marRight w:val="0"/>
          <w:marTop w:val="0"/>
          <w:marBottom w:val="0"/>
          <w:divBdr>
            <w:top w:val="none" w:sz="0" w:space="0" w:color="auto"/>
            <w:left w:val="none" w:sz="0" w:space="0" w:color="auto"/>
            <w:bottom w:val="none" w:sz="0" w:space="0" w:color="auto"/>
            <w:right w:val="none" w:sz="0" w:space="0" w:color="auto"/>
          </w:divBdr>
        </w:div>
        <w:div w:id="1283030681">
          <w:marLeft w:val="0"/>
          <w:marRight w:val="0"/>
          <w:marTop w:val="0"/>
          <w:marBottom w:val="0"/>
          <w:divBdr>
            <w:top w:val="none" w:sz="0" w:space="0" w:color="auto"/>
            <w:left w:val="none" w:sz="0" w:space="0" w:color="auto"/>
            <w:bottom w:val="none" w:sz="0" w:space="0" w:color="auto"/>
            <w:right w:val="none" w:sz="0" w:space="0" w:color="auto"/>
          </w:divBdr>
        </w:div>
        <w:div w:id="1424571763">
          <w:marLeft w:val="0"/>
          <w:marRight w:val="0"/>
          <w:marTop w:val="0"/>
          <w:marBottom w:val="0"/>
          <w:divBdr>
            <w:top w:val="none" w:sz="0" w:space="0" w:color="auto"/>
            <w:left w:val="none" w:sz="0" w:space="0" w:color="auto"/>
            <w:bottom w:val="none" w:sz="0" w:space="0" w:color="auto"/>
            <w:right w:val="none" w:sz="0" w:space="0" w:color="auto"/>
          </w:divBdr>
        </w:div>
        <w:div w:id="1918129473">
          <w:marLeft w:val="0"/>
          <w:marRight w:val="0"/>
          <w:marTop w:val="0"/>
          <w:marBottom w:val="0"/>
          <w:divBdr>
            <w:top w:val="none" w:sz="0" w:space="0" w:color="auto"/>
            <w:left w:val="none" w:sz="0" w:space="0" w:color="auto"/>
            <w:bottom w:val="none" w:sz="0" w:space="0" w:color="auto"/>
            <w:right w:val="none" w:sz="0" w:space="0" w:color="auto"/>
          </w:divBdr>
        </w:div>
      </w:divsChild>
    </w:div>
    <w:div w:id="1803814158">
      <w:bodyDiv w:val="1"/>
      <w:marLeft w:val="0"/>
      <w:marRight w:val="0"/>
      <w:marTop w:val="0"/>
      <w:marBottom w:val="0"/>
      <w:divBdr>
        <w:top w:val="none" w:sz="0" w:space="0" w:color="auto"/>
        <w:left w:val="none" w:sz="0" w:space="0" w:color="auto"/>
        <w:bottom w:val="none" w:sz="0" w:space="0" w:color="auto"/>
        <w:right w:val="none" w:sz="0" w:space="0" w:color="auto"/>
      </w:divBdr>
      <w:divsChild>
        <w:div w:id="103236766">
          <w:marLeft w:val="0"/>
          <w:marRight w:val="0"/>
          <w:marTop w:val="0"/>
          <w:marBottom w:val="0"/>
          <w:divBdr>
            <w:top w:val="none" w:sz="0" w:space="0" w:color="auto"/>
            <w:left w:val="none" w:sz="0" w:space="0" w:color="auto"/>
            <w:bottom w:val="none" w:sz="0" w:space="0" w:color="auto"/>
            <w:right w:val="none" w:sz="0" w:space="0" w:color="auto"/>
          </w:divBdr>
        </w:div>
        <w:div w:id="2462283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4</Pages>
  <Words>452</Words>
  <Characters>2579</Characters>
  <Application>Microsoft Office Word</Application>
  <DocSecurity>0</DocSecurity>
  <Lines>21</Lines>
  <Paragraphs>6</Paragraphs>
  <ScaleCrop>false</ScaleCrop>
  <Company>Microsoft</Company>
  <LinksUpToDate>false</LinksUpToDate>
  <CharactersWithSpaces>3025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广州中医药大学面向海内外招聘高层次人才公告</dc:title>
  <dc:subject/>
  <dc:creator>微软中国</dc:creator>
  <cp:keywords/>
  <cp:lastModifiedBy>Administrator</cp:lastModifiedBy>
  <cp:revision>24</cp:revision>
  <cp:lastPrinted>2016-06-22T09:00:00Z</cp:lastPrinted>
  <dcterms:created xsi:type="dcterms:W3CDTF">2016-11-15T06:50:00Z</dcterms:created>
  <dcterms:modified xsi:type="dcterms:W3CDTF">2016-12-02T08:09:00Z</dcterms:modified>
</cp:coreProperties>
</file>