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9"/>
        <w:gridCol w:w="810"/>
        <w:gridCol w:w="1355"/>
        <w:gridCol w:w="1152"/>
        <w:gridCol w:w="517"/>
        <w:gridCol w:w="969"/>
        <w:gridCol w:w="1273"/>
        <w:gridCol w:w="1606"/>
        <w:gridCol w:w="2394"/>
        <w:gridCol w:w="1273"/>
        <w:gridCol w:w="695"/>
        <w:gridCol w:w="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</w:tblPrEx>
        <w:trPr>
          <w:trHeight w:val="600" w:hRule="atLeast"/>
        </w:trPr>
        <w:tc>
          <w:tcPr>
            <w:tcW w:w="1398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宜宾学院2017年9月公开招聘工作人员岗位和条件要求一览表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1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5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招聘对象范围</w:t>
            </w:r>
          </w:p>
        </w:tc>
        <w:tc>
          <w:tcPr>
            <w:tcW w:w="654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其他条件要求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笔试开考比例</w:t>
            </w:r>
          </w:p>
        </w:tc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1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54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1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学历或学位</w:t>
            </w:r>
          </w:p>
        </w:tc>
        <w:tc>
          <w:tcPr>
            <w:tcW w:w="2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专业条件要求</w:t>
            </w:r>
          </w:p>
        </w:tc>
        <w:tc>
          <w:tcPr>
            <w:tcW w:w="12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5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2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行政管理专业教师岗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20170901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行政管理专业、社会工作专业、公共管理专业、政治学理论专业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公共事业管理专业教师岗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20170902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行政管理专业、人力资源管理专业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公共关系学专业教师岗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20170903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公共关系学专业、传播学专业、广告学专业、新闻学专业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劳动与社会保障专业教师岗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20170904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保险专业、保险学专业、社会工作专业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政管学院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哲学专业科研岗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20170905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外国哲学专业、马克思主义哲学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、马克思主义中国化研究专业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计科学院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20170906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计算机系统结构专业、计算机软件与理论专业、计算机应用技术专业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计科学院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软件工程专业教师岗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20170907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软件工程专业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财务管理专业教师岗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20170908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财务管理专业、会计学专业、统计学专业、会计专业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审计专业教师岗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20170909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审计学专业、税务专业、资产评估专业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物流管理专业教师岗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物流管理专业、物流工程专业、交通运输规划与管理专业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企业管理专业教师岗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20170911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工商管理专业、企业管理专业、信息管理专业、市场营销专业、电子商务专业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经管学院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质量科学专业教师岗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20170912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质量科学与标准化工程专业、测试计量技术及仪器专业、系统工程专业、质量工程与管理专业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生工学院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生物化学专业教师岗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20170913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生物化学与分子生物学专业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网络管理中心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校园网络教辅岗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20170914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计算机系统结构专业、计算机软件与理论专业、计算机应用技术专业、软件工程专业、网络空间安全专业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思政教师岗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20170915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思想政治教育专业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须中共党员（含中共预备党员）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四川省思想家中心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伦理学专业科研岗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20170916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伦理学专业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物电学院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电子技术专业教师岗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20170917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电子科学与技术专业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20170918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应用数学专业、学科教学（数学）专业、数学教育专业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日语专业教师岗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20170919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日语语言文学专业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英语专业教师A岗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英语语言文学专业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英语专业教师B岗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20170921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课程与教学论专业（英语方向）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英语专业教师C岗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20170922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英语笔译专业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英语专业教师D岗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20170923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外国语言学及应用语言学专业（英语方向）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英语专业教师E岗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20170924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英语口译专业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20170925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有机化学专业、分析化学专业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应用化学专业教师岗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20170926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化学工程专业、应用化学专业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制药工程专业教师岗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20170927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制药工程专业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材料学专业教师岗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20170928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材料学专业、材料科学与工程专业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化工学院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专业实验室教辅岗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20170929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材料学专业、材料科学与工程专业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8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茶学专业教师岗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20170930</w:t>
            </w:r>
          </w:p>
        </w:tc>
        <w:tc>
          <w:tcPr>
            <w:tcW w:w="51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茶学专业</w:t>
            </w:r>
          </w:p>
        </w:tc>
        <w:tc>
          <w:tcPr>
            <w:tcW w:w="12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8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农学专业教师岗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20170931</w:t>
            </w:r>
          </w:p>
        </w:tc>
        <w:tc>
          <w:tcPr>
            <w:tcW w:w="51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作物遗传育种专业</w:t>
            </w:r>
          </w:p>
        </w:tc>
        <w:tc>
          <w:tcPr>
            <w:tcW w:w="12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动植物检疫专业教师A岗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20170932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基础兽医学专业、预防兽医学专业、临床兽医学专业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动植物检疫专业教师B岗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20170933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动物遗传育种与繁殖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专业、动物营养与饲料科学专业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川茶学院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动植物检疫专业教师C岗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20170934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植物病理学专业、农业昆虫与害虫防治专业、农药学专业、</w:t>
            </w:r>
            <w:r>
              <w:rPr>
                <w:rFonts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植物检疫与生物入侵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bidi="ar"/>
              </w:rPr>
              <w:t>专业、植物检疫与农业生态健康专业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社会工作专业教师岗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20170935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社会工作专业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知识产权专业教师岗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20170936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民商法学专业、知识产权法学专业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20170937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  <w:bookmarkStart w:id="0" w:name="_GoBack"/>
            <w:bookmarkEnd w:id="0"/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法律硕士专业、法学理论专业、诉讼法学专业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中德工程师学院（筹建）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汽车服务工程专业教师岗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20170938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车辆工程专业、载运工具运用工程专业、交通信息工程及控制专业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中德工程师学院（筹建）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工业工程专业教师岗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20170939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工业工程专业、管理科学与工程专业、技术经济及管理专业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中德工程师学院（筹建）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建筑与土木专业教师岗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建筑与土木工程专业、建筑技术科学专业、土木工程专业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中德工程师学院（筹建）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电力系统专业教师岗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20170941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详见公告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1982年1月1日及以后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硕士研究生及以上学历，硕士及以上学位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电力系统及智能控制专业、电力系统及自动化专业、检测技术与自动化装置专业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2：1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</w:tr>
    </w:tbl>
    <w:p/>
    <w:sectPr>
      <w:headerReference r:id="rId3" w:type="first"/>
      <w:footerReference r:id="rId5" w:type="firs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2</w:t>
    </w:r>
    <w:r>
      <w:rPr>
        <w:rFonts w:hint="eastAsia"/>
        <w:lang w:eastAsia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1</w:t>
    </w:r>
    <w:r>
      <w:rPr>
        <w:rFonts w:hint="eastAsia"/>
        <w:lang w:eastAsia="zh-C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ascii="仿宋" w:hAnsi="仿宋" w:eastAsia="仿宋" w:cs="仿宋"/>
        <w:sz w:val="32"/>
        <w:szCs w:val="32"/>
        <w:lang w:val="en-US" w:eastAsia="zh-CN"/>
      </w:rPr>
    </w:pPr>
    <w:r>
      <w:rPr>
        <w:rFonts w:hint="eastAsia" w:ascii="仿宋" w:hAnsi="仿宋" w:eastAsia="仿宋" w:cs="仿宋"/>
        <w:sz w:val="32"/>
        <w:szCs w:val="32"/>
        <w:lang w:val="en-US" w:eastAsia="zh-CN"/>
      </w:rPr>
      <w:t>附件1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D1C61"/>
    <w:rsid w:val="0CD86442"/>
    <w:rsid w:val="0D500907"/>
    <w:rsid w:val="13AD1C61"/>
    <w:rsid w:val="192239EA"/>
    <w:rsid w:val="3419238B"/>
    <w:rsid w:val="3BBB259E"/>
    <w:rsid w:val="3D5F0A14"/>
    <w:rsid w:val="45B20A6B"/>
    <w:rsid w:val="4608264F"/>
    <w:rsid w:val="4644757F"/>
    <w:rsid w:val="4990309C"/>
    <w:rsid w:val="55255757"/>
    <w:rsid w:val="597A00BF"/>
    <w:rsid w:val="5B1E5A64"/>
    <w:rsid w:val="5E585210"/>
    <w:rsid w:val="63AC78E8"/>
    <w:rsid w:val="65E5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2017-07-18T01:45:00Z</dcterms:created>
  <dc:creator>HP-PC</dc:creator>
  <cp:lastModifiedBy>wuzzz</cp:lastModifiedBy>
  <dcterms:modified xsi:type="dcterms:W3CDTF">2017-07-26T06:37:21Z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