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贵州省2022年人事考试新冠肺炎疫情防控要求（第二版）</w:t>
      </w:r>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凡报名参加由贵州省人力资源和社会保障厅考试院组织实施的2022年各项人事考试的考生，须严格遵守《贵州省2022年人事考试新冠肺炎疫情防控要求（第二版）》。网上报名时，须认真阅读相关考试的公告、通知等文件，并在网上报名系统中签署《贵州省2022年人事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行程卡绿码、核酸检测阴性证明等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根据贵州省最新疫情防控规定，对参加贵州省各项人事考试的考生防疫要求如下：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（一）不符合国家、省有关疫情防控要求，不遵守有关疫情防控规定的人员不得进入考点参加考试。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（二）处于康复或隔离期的病例、无症状感染者不得进入考点参加考试。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（三）疑似病例、确诊病例以及无症状感染者的密切接触者不得进入考点参加考试。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（四）处于集中隔离、居家健康监测期间的人员不得进入考点参加考试。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（五）对流动、出行须报备并提供相应证明材料的人员，未按要求报备或未按要求提供相应证明材料的不得进入考点参加考试。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（六）考试当天，经现场医务人员评估有可疑症状且不能排除新冠感染的考生，应配合工作人员按卫生健康部门要求到相应医院就诊，不得进入考点参加考试。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（七）考前14天内有中高风险地区旅居史的考生，不得进入考点参加考试。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（八）考前14天内与本土阳性病例（尚未划定风险等级）活动轨迹有交集人员，不得进入考点参加考试。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考前14天内有“本土阳性病例报告地级市（直辖市为区）”旅居史人员，须提供抵黔后5日内的3次核酸检测阴性证明和考前48小时内的1次核酸检测阴性证明，方可进入考点参加考试（抵黔后5日内的3次核酸检测均须在贵州省内进行，其中第3次检测采样在考前48小时内的，无需再提供考前48小时内的1次核酸检测阴性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其余所有考生均须提供考前48小时内的1次核酸检测阴性证明，方可进入考点参加考试。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在连续两天举行的我省人事考试中，考生提供第1天考试时符合规定的核酸检测阴性证明即可。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为确保入场检测进度，核酸检测阴性证明均须提供纸质版（医院出具的纸质证明或电子证明的打印件均可，纸质版证明需在卫生健康部门认可的核酸检测结果查询平台能查询到同步的检测记录）。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（十）原则上所有考生均须按照“应接尽接、应接必接”的要求完成新冠疫苗全程接种及加强免疫。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（十一）考生应自备一次性使用医用口罩。考试期间，除核验身份时，考生应全程规范佩戴一次性使用医用口罩。未按要求佩戴口罩的考生，不得进入考点参加考试。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各科目开考前100分钟，考生即可开始接受检测进入考点，但不能进入考场。考生应尽早到达考点，提前做好入场检测准备，确保入场检测时间充足、秩序良好。不符合入场检测规定的考生，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为确保顺利参加考试，建议考生关注“国务院客户端”微信公众号，在“便民服务”栏里点击“各地防控政策”选择“出发地”和“目的地”，及时了解各地的防控政策；建议考生提前做好个人健康申报、提前预约核酸检测、提前进行自我健康状况监测和“贵州健康码、国家通信行程卡”绿码核验，若贵州健康码与本人状况不符，请立即咨询并及时按要求处置；为避免14天内所旅居地级市（直辖市为区）出现本土阳性病例影响考生参加考试，建议考生提前抵黔，为进行相应次数的核酸检测预留足够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贵州健康码使用和贵州省疫情防控咨询电话：0851-12345。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二、入场检测规定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入场检测时，考生须同时符合以下全部要求，方可进入考点参加考试：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（一）本人“贵州健康码、国家通信行程卡”绿码；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（二）经检测体温正常（低于37.3℃）；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（三）佩戴一次性使用医用口罩；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（四）提供相应的核酸检测阴性证明纸质版：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1.考前14天内有“本土阳性病例报告地级市（直辖市为区）”旅居史人员，须提供抵黔后5日内的3次核酸检测阴性证明和考前48小时内的1次核酸检测阴性证明。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2.其余所有考生均须提供考前48小时内的1次核酸检测阴性证明。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三、入场检测步骤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考生须佩戴一次性使用医用口罩提前到达检测点排队，入场检测通道分别设置特殊检测通道和常规检测通道两类。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（一）特殊检测通道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考前14天内有“本土阳性病例报告地级市（直辖市为区）”旅居史人员进入特殊检测通道。具体检测步骤如下：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到特殊检测通道提交考试当天本人“贵州健康码、国家通信行程卡”绿码、“抵黔后5日内的3次核酸检测阴性证明和考前48小时内的1次核酸检测阴性证明纸质版”、《准考证》等相应证明材料报检测人员核验并接受体温检测。经检测合格的，检测人员在《准考证》上加盖入场检测合格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（二）常规检测通道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考前14天内无“本土阳性病例报告地级市（直辖市为区）”旅居史人员进入常规检测通道，常规检测通道分两步进行检测，具体检测步骤如下：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1.第一步检测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考生须提前准备好考试当天本人“贵州健康码绿码”和《准考证》报检测人员核验并接受体温检测。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经第一步检测合格的，迅速前往第二步检测点。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2.第二步检测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前往第二步检测点过程中须提前准备好考试当天本人“国家通信行程卡绿码”、“考前48小时内1次核酸检测阴性证明纸质版”和《准考证》报检测人员核验。“国家通信行程卡”可通过在“贵州健康码”下方点击“通信大数据行程卡”直接转入，或通过扫码打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经第二步检测合格的，检测人员在《准考证》上加盖入场检测合格章。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（三）临时隔离检查点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其他疫情防控要求，但体温≥37.3℃的考生，须立即进入临时隔离检查点，间隔15分钟后，由现场医务人员使用水银体温计进行体温复测，经复测体温正常（低于37.3℃）的，可以参加考试。经复测体温仍≥37.3℃的，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四、《贵州省2022年人事考试新冠肺炎疫情防控要求（第一版）》停止使用。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考生须符合本文规定的可以参加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textAlignment w:val="auto"/>
        <w:rPr>
          <w:rFonts w:hint="default" w:ascii="仿宋_GB2312" w:hAnsi="Helvetica" w:eastAsia="仿宋_GB2312" w:cs="仿宋_GB2312"/>
          <w:i w:val="0"/>
          <w:iCs w:val="0"/>
          <w:caps w:val="0"/>
          <w:color w:val="333333"/>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textAlignment w:val="auto"/>
        <w:rPr>
          <w:rFonts w:hint="default" w:ascii="仿宋_GB2312" w:hAnsi="Helvetica" w:eastAsia="仿宋_GB2312" w:cs="仿宋_GB2312"/>
          <w:i w:val="0"/>
          <w:iCs w:val="0"/>
          <w:caps w:val="0"/>
          <w:color w:val="333333"/>
          <w:spacing w:val="0"/>
          <w:sz w:val="32"/>
          <w:szCs w:val="32"/>
          <w:shd w:val="clear" w:color="auto" w:fill="FFFFFF"/>
        </w:rPr>
      </w:pPr>
      <w:r>
        <w:rPr>
          <w:rFonts w:hint="default" w:ascii="仿宋_GB2312" w:hAnsi="Helvetica" w:eastAsia="仿宋_GB2312" w:cs="仿宋_GB2312"/>
          <w:i w:val="0"/>
          <w:iCs w:val="0"/>
          <w:caps w:val="0"/>
          <w:color w:val="333333"/>
          <w:spacing w:val="0"/>
          <w:sz w:val="32"/>
          <w:szCs w:val="32"/>
          <w:shd w:val="clear" w:color="auto" w:fill="FFFFFF"/>
        </w:rPr>
        <w:t>贵州省人力资源和社会保障厅考试院</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Helvetica" w:eastAsia="仿宋_GB2312" w:cs="仿宋_GB2312"/>
          <w:i w:val="0"/>
          <w:iCs w:val="0"/>
          <w:caps w:val="0"/>
          <w:color w:val="333333"/>
          <w:spacing w:val="0"/>
          <w:sz w:val="32"/>
          <w:szCs w:val="32"/>
          <w:shd w:val="clear" w:color="auto" w:fill="FFFFFF"/>
        </w:rPr>
      </w:pPr>
      <w:r>
        <w:rPr>
          <w:rFonts w:hint="default" w:ascii="仿宋_GB2312" w:hAnsi="Helvetica" w:eastAsia="仿宋_GB2312" w:cs="仿宋_GB2312"/>
          <w:i w:val="0"/>
          <w:iCs w:val="0"/>
          <w:caps w:val="0"/>
          <w:color w:val="333333"/>
          <w:spacing w:val="0"/>
          <w:sz w:val="32"/>
          <w:szCs w:val="32"/>
          <w:shd w:val="clear" w:color="auto" w:fill="FFFFFF"/>
        </w:rPr>
        <w:t>2022年4月29日</w:t>
      </w:r>
    </w:p>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ascii="宋体" w:hAnsi="宋体" w:eastAsia="宋体" w:cs="宋体"/>
        <w:sz w:val="28"/>
        <w:szCs w:val="28"/>
      </w:rPr>
    </w:pPr>
    <w:r>
      <w:rPr>
        <w:rFonts w:hint="eastAsia" w:ascii="宋体" w:hAnsi="宋体" w:eastAsia="宋体" w:cs="宋体"/>
        <w:sz w:val="28"/>
        <w:szCs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2ODAyYThiM2RiOTdkZGFhZDQ0ZGUxYzVjY2M1NWUifQ=="/>
  </w:docVars>
  <w:rsids>
    <w:rsidRoot w:val="4A596E13"/>
    <w:rsid w:val="02272E5A"/>
    <w:rsid w:val="4A596E13"/>
    <w:rsid w:val="77305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2986</Words>
  <Characters>3048</Characters>
  <Lines>0</Lines>
  <Paragraphs>0</Paragraphs>
  <TotalTime>0</TotalTime>
  <ScaleCrop>false</ScaleCrop>
  <LinksUpToDate>false</LinksUpToDate>
  <CharactersWithSpaces>3049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2022-05-19T07:35:00Z</dcterms:created>
  <dc:creator>Administrator</dc:creator>
  <cp:lastModifiedBy>Administrator</cp:lastModifiedBy>
  <dcterms:modified xsi:type="dcterms:W3CDTF">2022-06-25T14:39:30Z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247B0D8CD3BE420AA316FC7C44C68C01</vt:lpwstr>
  </property>
</Properties>
</file>