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900" w:type="dxa"/>
        <w:jc w:val="center"/>
        <w:tblLook w:val="04A0"/>
      </w:tblPr>
      <w:tblGrid>
        <w:gridCol w:w="672"/>
        <w:gridCol w:w="1119"/>
        <w:gridCol w:w="1279"/>
        <w:gridCol w:w="768"/>
        <w:gridCol w:w="575"/>
        <w:gridCol w:w="726"/>
        <w:gridCol w:w="1525"/>
        <w:gridCol w:w="2314"/>
        <w:gridCol w:w="3766"/>
        <w:gridCol w:w="1156"/>
      </w:tblGrid>
      <w:tr w:rsidR="00733D3D" w:rsidTr="00E8423A">
        <w:trPr>
          <w:trHeight w:val="2103"/>
          <w:jc w:val="center"/>
        </w:trPr>
        <w:tc>
          <w:tcPr>
            <w:tcW w:w="1390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733D3D" w:rsidRDefault="00733D3D" w:rsidP="00733D3D">
            <w:pPr>
              <w:ind w:leftChars="-50" w:left="-110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t>附件1</w:t>
            </w:r>
          </w:p>
          <w:p w:rsidR="00733D3D" w:rsidRDefault="00733D3D" w:rsidP="00733D3D">
            <w:pPr>
              <w:ind w:leftChars="-50" w:left="-110"/>
              <w:jc w:val="center"/>
              <w:rPr>
                <w:rFonts w:ascii="方正小标宋简体" w:eastAsia="方正小标宋简体" w:hAnsi="等线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方正小标宋简体" w:eastAsia="方正小标宋简体" w:hAnsi="等线" w:cs="宋体" w:hint="eastAsia"/>
                <w:color w:val="000000"/>
                <w:sz w:val="32"/>
                <w:szCs w:val="32"/>
              </w:rPr>
              <w:t>贵州省遵义汽车运输（集团）有限责任公司招聘职位表</w:t>
            </w:r>
          </w:p>
        </w:tc>
      </w:tr>
      <w:tr w:rsidR="00733D3D" w:rsidTr="00E8423A">
        <w:trPr>
          <w:trHeight w:val="1539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职位代码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招聘单位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招聘部门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职位</w:t>
            </w:r>
          </w:p>
          <w:p w:rsidR="00733D3D" w:rsidRDefault="00733D3D" w:rsidP="00733D3D">
            <w:pPr>
              <w:ind w:leftChars="-50" w:left="-11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名称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招聘人数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学历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专业名称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学位</w:t>
            </w:r>
          </w:p>
        </w:tc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其他条件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仿宋" w:eastAsia="仿宋" w:hAnsi="仿宋" w:cs="宋体"/>
                <w:color w:val="00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sz w:val="24"/>
              </w:rPr>
              <w:t>备注</w:t>
            </w:r>
          </w:p>
        </w:tc>
      </w:tr>
      <w:tr w:rsidR="00733D3D" w:rsidTr="00E8423A">
        <w:trPr>
          <w:trHeight w:val="2710"/>
          <w:jc w:val="center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01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遵运集团道真客运站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财务部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会计</w:t>
            </w:r>
          </w:p>
        </w:tc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本科及以上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会计学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与报名学历相对应的学位</w:t>
            </w:r>
          </w:p>
        </w:tc>
        <w:tc>
          <w:tcPr>
            <w:tcW w:w="3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D3D" w:rsidRDefault="00733D3D" w:rsidP="00733D3D">
            <w:pPr>
              <w:ind w:leftChars="-50" w:left="-110" w:firstLineChars="100" w:firstLine="22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具备初级及以上会计职称者可放宽至大专会计专业。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33D3D" w:rsidRDefault="00733D3D" w:rsidP="00733D3D">
            <w:pPr>
              <w:ind w:leftChars="-50" w:left="-110"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工作地点：道真县城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733D3D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7504" w:rsidRDefault="00CC7504" w:rsidP="00733D3D">
      <w:pPr>
        <w:spacing w:after="0"/>
      </w:pPr>
      <w:r>
        <w:separator/>
      </w:r>
    </w:p>
  </w:endnote>
  <w:endnote w:type="continuationSeparator" w:id="0">
    <w:p w:rsidR="00CC7504" w:rsidRDefault="00CC7504" w:rsidP="00733D3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7504" w:rsidRDefault="00CC7504" w:rsidP="00733D3D">
      <w:pPr>
        <w:spacing w:after="0"/>
      </w:pPr>
      <w:r>
        <w:separator/>
      </w:r>
    </w:p>
  </w:footnote>
  <w:footnote w:type="continuationSeparator" w:id="0">
    <w:p w:rsidR="00CC7504" w:rsidRDefault="00CC7504" w:rsidP="00733D3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733D3D"/>
    <w:rsid w:val="008B7726"/>
    <w:rsid w:val="00CC7504"/>
    <w:rsid w:val="00D31D50"/>
    <w:rsid w:val="00D64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3D3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3D3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3D3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3D3D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Administrator</cp:lastModifiedBy>
  <cp:revision>2</cp:revision>
  <dcterms:created xsi:type="dcterms:W3CDTF">2008-09-11T17:20:00Z</dcterms:created>
  <dcterms:modified xsi:type="dcterms:W3CDTF">2023-05-11T07:15:00Z</dcterms:modified>
</cp:coreProperties>
</file>