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盐城市大丰区丰华恒裕投资集团有限责任公司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下属盐城市大丰区兴城投资开发有限公司公开招聘工作人员岗位表</w:t>
      </w:r>
    </w:p>
    <w:tbl>
      <w:tblPr>
        <w:tblStyle w:val="5"/>
        <w:tblW w:w="148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1078"/>
        <w:gridCol w:w="1065"/>
        <w:gridCol w:w="1125"/>
        <w:gridCol w:w="1110"/>
        <w:gridCol w:w="1095"/>
        <w:gridCol w:w="1095"/>
        <w:gridCol w:w="5148"/>
        <w:gridCol w:w="1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盐城市大丰区丰华恒裕投资集团有限责任公司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投融资部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经济类、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审计类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1、取得相应学位。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2、具备会计或金融专业助理级及以上专业技术职称；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3、具备银行对公业务或国企融资工作经历。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盐城市大丰区兴城投资开发有限公司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7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综合部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7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财务财会类、审计类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1、取得相应学位。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2、具备会计师或审计师中级及以上专业技术职称；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3、具备财务相关工作经历。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7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财务财会类、审计类</w:t>
            </w:r>
          </w:p>
        </w:tc>
        <w:tc>
          <w:tcPr>
            <w:tcW w:w="5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1、取得相应学位。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2、具备会计师或审计师中级及以上专业技术职称；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3、具备财务相关工作经历。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限女性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资产运营管理部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财务审计专员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7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财务财会类、审计类、经济类</w:t>
            </w:r>
          </w:p>
        </w:tc>
        <w:tc>
          <w:tcPr>
            <w:tcW w:w="5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1、取得相应学位。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2、具备中级及以上专业技术职称；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3、具有较强的组织协调、综合分析和专业判断能力；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4、具备财务或财务审计相关工作经历。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法务专员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法律类</w:t>
            </w:r>
          </w:p>
        </w:tc>
        <w:tc>
          <w:tcPr>
            <w:tcW w:w="5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1、取得相应学位。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2、具有较强的组织协调、综合分析和专业判断能力；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3、具备相关律师事务所或企业法务工作经验者优先，精通合同法、公司法等相关企业法律。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NDI2YzM2NjhjZTBlMzk1MzgyMGFiNWNhMGVjMzUifQ=="/>
  </w:docVars>
  <w:rsids>
    <w:rsidRoot w:val="00000000"/>
    <w:rsid w:val="26C415C3"/>
    <w:rsid w:val="4C5E01AF"/>
    <w:rsid w:val="654170E8"/>
    <w:rsid w:val="7EF6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865</Words>
  <Characters>870</Characters>
  <Lines>0</Lines>
  <Paragraphs>0</Paragraphs>
  <TotalTime>3</TotalTime>
  <ScaleCrop>false</ScaleCrop>
  <LinksUpToDate>false</LinksUpToDate>
  <CharactersWithSpaces>971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2023-07-03T01:05:00Z</dcterms:created>
  <dc:creator>Administrator</dc:creator>
  <cp:lastModifiedBy>莫名</cp:lastModifiedBy>
  <dcterms:modified xsi:type="dcterms:W3CDTF">2023-07-03T08:07:23Z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67663E24472B46C6BB0C056AF177562F</vt:lpwstr>
  </property>
</Properties>
</file>