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泗阳县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水务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投资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公开招聘劳务派遣人员公告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根据工作需要，经批准，现面向社会公开招聘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泗阳县城西自来水厂</w:t>
      </w:r>
      <w:r>
        <w:rPr>
          <w:rFonts w:hint="eastAsia" w:ascii="仿宋_GB2312" w:hAnsi="仿宋_GB2312" w:eastAsia="仿宋_GB2312" w:cs="仿宋_GB2312"/>
          <w:sz w:val="32"/>
          <w:szCs w:val="32"/>
        </w:rPr>
        <w:t>劳务派遣人员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一、招聘岗位及人数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本次面向社会公开招聘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泗阳县城西自来水厂</w:t>
      </w:r>
      <w:r>
        <w:rPr>
          <w:rFonts w:hint="eastAsia" w:ascii="仿宋_GB2312" w:hAnsi="仿宋_GB2312" w:eastAsia="仿宋_GB2312" w:cs="仿宋_GB2312"/>
          <w:sz w:val="32"/>
          <w:szCs w:val="32"/>
        </w:rPr>
        <w:t>劳务派遣人员的岗位、计划招聘人数及相关要求等见《202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泗阳县</w:t>
      </w:r>
      <w:r>
        <w:rPr>
          <w:rFonts w:hint="eastAsia" w:ascii="仿宋_GB2312" w:hAnsi="仿宋_GB2312" w:eastAsia="仿宋_GB2312" w:cs="仿宋_GB2312"/>
          <w:sz w:val="32"/>
          <w:szCs w:val="32"/>
        </w:rPr>
        <w:t>水务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投资</w:t>
      </w:r>
      <w:r>
        <w:rPr>
          <w:rFonts w:hint="eastAsia" w:ascii="仿宋_GB2312" w:hAnsi="仿宋_GB2312" w:eastAsia="仿宋_GB2312" w:cs="仿宋_GB2312"/>
          <w:sz w:val="32"/>
          <w:szCs w:val="32"/>
        </w:rPr>
        <w:t>集团有限公司公开招聘劳务派遣人员岗位简介表》（以下简称《岗位简介表》）（附件1）。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二、报考条件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　1.具有中华人民共和国国籍；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2.拥护中国共产党的领导，拥护社会主义制度，政治素质过硬，热爱党的工作，模范遵守国家法律法规，无违法违纪记录；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3.有较强的事业心、责任感和敬业精神，有一定政策理论水平，有较好的组织协调能力，具有正常履行岗位职责的身体条件；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4.有下列情形之一的，不得报考：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（1）现役军人；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）正在接受纪律审查、监察调查或者涉嫌违法犯罪正在接受调查的，或触犯刑律被免予刑事处罚的，或曾因犯罪受过刑事处罚或劳动教养的；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）曾被开除公职、党籍、团籍、高等教育学籍的；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）考生被认定存在“较重失信行为”未满3年的，或“严重失信行为”未满5年的，以及被列入《拒服兵役人员名单》实施全市社会失信联合惩戒的；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）法律规定不得参加报考的其他情形人员。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三、招聘程序和方法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　本次招聘工作由县人社局、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国资办、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水务集团</w:t>
      </w:r>
      <w:r>
        <w:rPr>
          <w:rFonts w:hint="eastAsia" w:ascii="仿宋_GB2312" w:hAnsi="仿宋_GB2312" w:eastAsia="仿宋_GB2312" w:cs="仿宋_GB2312"/>
          <w:sz w:val="32"/>
          <w:szCs w:val="32"/>
        </w:rPr>
        <w:t>共同组织实施，按照公布招聘事项、现场报名和资格审查、面试、体检、考察、公示和聘用等步骤实施。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  <w:r>
        <w:rPr>
          <w:rFonts w:hint="eastAsia" w:ascii="楷体_GB2312" w:hAnsi="楷体_GB2312" w:eastAsia="楷体_GB2312" w:cs="楷体_GB2312"/>
          <w:sz w:val="32"/>
          <w:szCs w:val="32"/>
        </w:rPr>
        <w:t>　（一）发布招聘简章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按照“事先告知、公开透明”的原则，在泗阳县人民政府网站等县内媒体向社会公开发布招聘信息。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楷体_GB2312" w:hAnsi="楷体_GB2312" w:eastAsia="楷体_GB2312" w:cs="楷体_GB2312"/>
          <w:sz w:val="32"/>
          <w:szCs w:val="32"/>
        </w:rPr>
        <w:t>（二）报名及资格审查（202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11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sz w:val="32"/>
          <w:szCs w:val="32"/>
        </w:rPr>
        <w:t>日—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11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8</w:t>
      </w:r>
      <w:r>
        <w:rPr>
          <w:rFonts w:hint="eastAsia" w:ascii="楷体_GB2312" w:hAnsi="楷体_GB2312" w:eastAsia="楷体_GB2312" w:cs="楷体_GB2312"/>
          <w:sz w:val="32"/>
          <w:szCs w:val="32"/>
        </w:rPr>
        <w:t>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1.报名方式：现场报名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2.报名时间：上午9:00—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0，下午2:00—5:30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3.报名地点：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泗阳县水务投资集团有限公司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群众大厦508室）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4.符合条件的报考者下载并填写《202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泗阳县</w:t>
      </w:r>
      <w:r>
        <w:rPr>
          <w:rFonts w:hint="eastAsia" w:ascii="仿宋_GB2312" w:hAnsi="仿宋_GB2312" w:eastAsia="仿宋_GB2312" w:cs="仿宋_GB2312"/>
          <w:sz w:val="32"/>
          <w:szCs w:val="32"/>
        </w:rPr>
        <w:t>水务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投资</w:t>
      </w:r>
      <w:r>
        <w:rPr>
          <w:rFonts w:hint="eastAsia" w:ascii="仿宋_GB2312" w:hAnsi="仿宋_GB2312" w:eastAsia="仿宋_GB2312" w:cs="仿宋_GB2312"/>
          <w:sz w:val="32"/>
          <w:szCs w:val="32"/>
        </w:rPr>
        <w:t>集团有限公司公开招聘劳务派遣人员报名表》（附件2）并提供以下材料：本人身份证、毕业证原件及相关复印件1份、学信网学历证书电子注册备案表、近期免冠蓝底2寸彩照3张。报名现场进行考生资格审查，通过初审的考生缴纳报名费100元。考生须诚信报考，资格审查将贯穿于整个招聘环节，凡是发现弄虚作假的，一经查实立即取消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　　（三）组织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面</w:t>
      </w:r>
      <w:r>
        <w:rPr>
          <w:rFonts w:hint="eastAsia" w:ascii="楷体_GB2312" w:hAnsi="楷体_GB2312" w:eastAsia="楷体_GB2312" w:cs="楷体_GB2312"/>
          <w:sz w:val="32"/>
          <w:szCs w:val="32"/>
        </w:rPr>
        <w:t>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面试采取结构化面试的形式进行，主要测试应聘者的岗位匹配度、业务水平和综合素质等。面试总分为100分，成绩达到60分为合格，成绩不合格者不得录用，面试成绩当场通知考生。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时间、地点另行通知。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按照面试成绩由高到低顺序，按招聘计划数1：1的比例确定体检对象(面试成绩相同的，另行组织考试确定)。体检工作由县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水务集团</w:t>
      </w:r>
      <w:r>
        <w:rPr>
          <w:rFonts w:hint="eastAsia" w:ascii="仿宋_GB2312" w:hAnsi="仿宋_GB2312" w:eastAsia="仿宋_GB2312" w:cs="仿宋_GB2312"/>
          <w:sz w:val="32"/>
          <w:szCs w:val="32"/>
        </w:rPr>
        <w:t>统一组织。体检时间、地点另行通知，体检费用自理。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　　（五）考察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体检合格人员由县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水务集团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考察，考察对象个人信用情况、违法犯罪记录情况纳入考察范围，并征求公安、法院、检察、纪检、卫健、信访、征信、退役军人事务局等部门意见。考察结束前，考生为社会在职人员的，须提供原单位出具的无经济问题证明，未按时提供的，视为考察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　　（六）公示和聘用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考察合格的考生确定为拟聘用人员，名单在泗阳县人民政府网站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县内媒体公示5个工作日，公示期间接受社会监督。对公示期满无异议或公示期间反映的问题不影响聘用的，将由县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水务集团委托泗阳县人力资源有限公司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与聘用人员签订劳动合同，试用期按国家有关规定执行，试用期满考核不合格者，取消聘用资格，原则上聘用后服务期不得少于三年。如聘用人员与原用人单位存在劳动（聘用）合同或相关协议的，由本人自行负责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在体检、考察、公示、聘用阶段，因各种原因出现缺额的，在本岗位面试考生中按考生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成绩从高分到低分依次递补。聘用结束后，因各种原因再出现缺额的不再递补。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四、工资待遇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泗阳县城西自来水厂</w:t>
      </w:r>
      <w:r>
        <w:rPr>
          <w:rFonts w:hint="eastAsia" w:ascii="仿宋_GB2312" w:hAnsi="仿宋_GB2312" w:eastAsia="仿宋_GB2312" w:cs="仿宋_GB2312"/>
          <w:sz w:val="32"/>
          <w:szCs w:val="32"/>
        </w:rPr>
        <w:t>劳务派遣人员按照人均工资4550元/月执行（含基本工资、绩效工资、社会保险单位和个人应缴部分）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在岗期间表现优秀者，经考核，可参照集团岗位薪资待遇发放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五、纪律与监督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招聘工作严格贯彻“公开、平等、竞争、择优”的原则，严格坚持规定的程序、条件和标准，严禁弄虚作假、徇私舞弊。招聘工作接受纪检监察机关和社会监督，对违反考试、聘用纪律或工作失职失误造成不良后果的工作人员，一经查实，按有关规定予以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、本简章由泗阳县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水务投资集团有限公司</w:t>
      </w:r>
      <w:r>
        <w:rPr>
          <w:rFonts w:hint="eastAsia" w:ascii="黑体" w:hAnsi="黑体" w:eastAsia="黑体" w:cs="黑体"/>
          <w:sz w:val="32"/>
          <w:szCs w:val="32"/>
        </w:rPr>
        <w:t>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咨询电话：0527-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85281170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监督电话：0527-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80296152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27" w:charSpace="0"/>
        </w:sect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     </w:t>
      </w:r>
    </w:p>
    <w:p>
      <w:pPr>
        <w:adjustRightInd w:val="0"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年泗阳县水务投资集团有限公司公开招聘劳务派遣人员岗位简介表</w:t>
      </w:r>
    </w:p>
    <w:tbl>
      <w:tblPr>
        <w:tblStyle w:val="4"/>
        <w:tblW w:w="14175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070"/>
        <w:gridCol w:w="1425"/>
        <w:gridCol w:w="2091"/>
        <w:gridCol w:w="2291"/>
        <w:gridCol w:w="49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岗位代码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岗位名称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招聘人数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学历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专业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其他条件及要求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运行专员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机械工程类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电子信息类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水利工程类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年龄40周岁以下（1982年11月6日以后出生），需值夜班，适合男性。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机电维修专员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机电控制类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机械工程类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年龄45周岁以下（1977年11月6日以后出生），需值夜班，适合男性。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化验员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水利工程类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化学工程类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环境保护类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年龄35周岁以下（1987年11月6日以后出生）。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行政人员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本科及以上学历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中文文秘类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公共管理类</w:t>
            </w:r>
          </w:p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计算机类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年龄35周岁以下（1987年11月6日以后出生），专业不限。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6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年泗阳县水务集团公开招聘劳务派遣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人员报名表</w:t>
      </w:r>
    </w:p>
    <w:tbl>
      <w:tblPr>
        <w:tblStyle w:val="4"/>
        <w:tblW w:w="960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/>
                <w:szCs w:val="21"/>
              </w:rPr>
              <w:t xml:space="preserve"> 别</w:t>
            </w:r>
          </w:p>
        </w:tc>
        <w:tc>
          <w:tcPr>
            <w:tcW w:w="9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 xml:space="preserve">籍 </w:t>
            </w: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szCs w:val="21"/>
              </w:rPr>
              <w:t>贯</w:t>
            </w:r>
          </w:p>
        </w:tc>
        <w:tc>
          <w:tcPr>
            <w:tcW w:w="198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面貌</w:t>
            </w:r>
          </w:p>
        </w:tc>
        <w:tc>
          <w:tcPr>
            <w:tcW w:w="9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电话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情况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 xml:space="preserve">学  </w:t>
            </w: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 xml:space="preserve"> 历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号码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报考岗位</w:t>
            </w:r>
            <w:r>
              <w:rPr>
                <w:rFonts w:asciiTheme="minorEastAsia" w:hAnsiTheme="minorEastAsia" w:cstheme="minorEastAsia"/>
                <w:b/>
                <w:spacing w:val="-10"/>
                <w:szCs w:val="21"/>
              </w:rPr>
              <w:br w:type="textWrapping"/>
            </w: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代码</w:t>
            </w:r>
          </w:p>
        </w:tc>
        <w:tc>
          <w:tcPr>
            <w:tcW w:w="840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5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ind w:firstLine="48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18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70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YzRhOWY2OGU5ZmFjMDQ5M2M0NzBiYTI1NDk1NmIifQ=="/>
  </w:docVars>
  <w:rsids>
    <w:rsidRoot w:val="00000000"/>
    <w:rsid w:val="01FE3910"/>
    <w:rsid w:val="109127D2"/>
    <w:rsid w:val="18A137CE"/>
    <w:rsid w:val="1E5005E9"/>
    <w:rsid w:val="35872AD1"/>
    <w:rsid w:val="369E7E36"/>
    <w:rsid w:val="3B9603ED"/>
    <w:rsid w:val="41440C19"/>
    <w:rsid w:val="4B3D6AD7"/>
    <w:rsid w:val="52026253"/>
    <w:rsid w:val="567B67FA"/>
    <w:rsid w:val="571342EC"/>
    <w:rsid w:val="5A9439F3"/>
    <w:rsid w:val="5B7B602F"/>
    <w:rsid w:val="5CC13546"/>
    <w:rsid w:val="64B31B0C"/>
    <w:rsid w:val="7AA0408C"/>
    <w:rsid w:val="7B5F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288" w:lineRule="auto"/>
      <w:ind w:firstLine="600" w:firstLineChars="200"/>
    </w:pPr>
    <w:rPr>
      <w:rFonts w:eastAsia="微软简仿宋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2023-11-01T01:29:00Z</dcterms:created>
  <dc:creator>HUAWEI</dc:creator>
  <cp:lastModifiedBy>独钓三江雪</cp:lastModifiedBy>
  <cp:lastPrinted>2023-11-01T02:37:00Z</cp:lastPrinted>
  <dcterms:modified xsi:type="dcterms:W3CDTF">2023-11-02T06:43:20Z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3813D6911A6541E6889D131003BE759D_13</vt:lpwstr>
  </property>
</Properties>
</file>