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  <w:t>1：2024年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highlight w:val="none"/>
          <w:shd w:val="clear" w:fill="FFFFFF"/>
          <w:lang w:eastAsia="zh-CN"/>
        </w:rPr>
        <w:t>江西省吉州窑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highlight w:val="none"/>
          <w:shd w:val="clear" w:fill="FFFFFF"/>
          <w:lang w:val="en-US" w:eastAsia="zh-CN"/>
        </w:rPr>
        <w:t>旅游发展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highlight w:val="none"/>
          <w:shd w:val="clear" w:fill="FFFFFF"/>
          <w:lang w:eastAsia="zh-CN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  <w:t>招聘岗位及任职要求</w:t>
      </w:r>
    </w:p>
    <w:tbl>
      <w:tblPr>
        <w:tblStyle w:val="4"/>
        <w:tblW w:w="95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100"/>
        <w:gridCol w:w="761"/>
        <w:gridCol w:w="5638"/>
        <w:gridCol w:w="14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职位序号及名称</w:t>
            </w:r>
          </w:p>
        </w:tc>
        <w:tc>
          <w:tcPr>
            <w:tcW w:w="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考试方式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55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01-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新媒体部部长岗</w:t>
            </w:r>
          </w:p>
        </w:tc>
        <w:tc>
          <w:tcPr>
            <w:tcW w:w="7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1.年龄35周岁及以下，全日制大专及以上学历，广告类、新闻类、电子商务、市场营销类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等相关专业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具有2年以上的新媒体运营经验，有带领团队经验并了解新媒体运作模式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14:textFill>
                  <w14:solidFill>
                    <w14:schemeClr w14:val="tx1"/>
                  </w14:solidFill>
                </w14:textFill>
              </w:rPr>
              <w:t>了解旅游行业的特点和发展趋势，掌握景区营销的基本知识和策略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14:textFill>
                  <w14:solidFill>
                    <w14:schemeClr w14:val="tx1"/>
                  </w14:solidFill>
                </w14:textFill>
              </w:rPr>
              <w:t>了解危机公关的基本知识和策略，能够及时应对和处理景区发生的突发事件或负面事件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14:textFill>
                  <w14:solidFill>
                    <w14:schemeClr w14:val="tx1"/>
                  </w14:solidFill>
                </w14:textFill>
              </w:rPr>
              <w:t>了解并掌握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14:textFill>
                  <w14:solidFill>
                    <w14:schemeClr w14:val="tx1"/>
                  </w14:solidFill>
                </w14:textFill>
              </w:rPr>
              <w:t>媒体平台的特点、运营策略和工具，能够有效地进行社交媒体营销和推广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有独立完成的成功案例，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14:textFill>
                  <w14:solidFill>
                    <w14:schemeClr w14:val="tx1"/>
                  </w14:solidFill>
                </w14:textFill>
              </w:rPr>
              <w:t>掌握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直播电商和社交媒体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14:textFill>
                  <w14:solidFill>
                    <w14:schemeClr w14:val="tx1"/>
                  </w14:solidFill>
                </w14:textFill>
              </w:rPr>
              <w:t>数据分析工具和方法，能够通过对社交媒体平台的数据进行分析，了解受众的需求和喜好，优化营销策略和内容创作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面试+加试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55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02-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视频剪辑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</w:t>
            </w:r>
          </w:p>
        </w:tc>
        <w:tc>
          <w:tcPr>
            <w:tcW w:w="7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全日制大专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视觉传达设计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广播电视编导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等相关专业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2年以上同等岗位经验或工作经历；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熟悉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视频制作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流程，包括前期策划、拍摄、后期制作等，具备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摄影技能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能够独立完成高质量的视频作品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具备良好的创意和设计能力，能够根据景区特点和目标受众，制定适合的视频制作方案，创作出吸引人的内容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面试+加试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  <w:jc w:val="center"/>
        </w:trPr>
        <w:tc>
          <w:tcPr>
            <w:tcW w:w="55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03-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内容策划部长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</w:t>
            </w:r>
          </w:p>
        </w:tc>
        <w:tc>
          <w:tcPr>
            <w:tcW w:w="7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全日制本科及以上学历，专业不限；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5年以上同等岗位工作经验，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具备优秀的旅游景区营销活动的创意策划、组织和传播管理能力，了解旅游行业的特点和发展趋势，掌握景区营销的基本知识和策略，熟悉景区内容营销策划的方法和流程；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具备较强的市场敏感度和创新能力，能够发掘新的旅游产品和市场机会，熟悉游客需求和反馈，能够根据市场需求进行景区内容的调整和优化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面试+加试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55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04-专柜导购岗</w:t>
            </w:r>
          </w:p>
        </w:tc>
        <w:tc>
          <w:tcPr>
            <w:tcW w:w="7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大专及以上学历，专业不限；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2.具有2年及以上导购类工作经验，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注重仪容仪表，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身高160cm以上，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遵守服务行为规范，塑造自身专业形象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善于学习，熟悉掌握所售产品的全部知识和其他专业知识；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3.性格开朗，沟通能力强，综合素质高，有很强的服务意识和大局观念，具备良好的职业素养和职业道德；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4.有商场专柜3年以上销售经验同等条件下优先考虑，且可适当放宽条件。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面试+加试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55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05-妆造导购岗</w:t>
            </w:r>
          </w:p>
        </w:tc>
        <w:tc>
          <w:tcPr>
            <w:tcW w:w="7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1.年龄20-35周岁，大专及以上学历，专业不限；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2.具有2年及以上化妆师岗位工作经验，形象气质佳，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身高160cm以上，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注重仪容仪表，遵守服务行为规范，塑造自身专业形象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善于学习，熟悉掌握所售妆造产品的全部知识和其他专业知识；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3.性格开朗，沟通能力强，综合素质高，有很强的服务意识和大局观念，具备良好的职业素养和职业道德；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4.具备妆造专业知识，妆造技术，销售技巧；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根据不同的拍摄方案要求，设计不同的妆面造型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u w:val="none"/>
                <w:shd w:val="clear"/>
                <w:lang w:bidi="ar"/>
                <w14:textFill>
                  <w14:solidFill>
                    <w14:schemeClr w14:val="tx1"/>
                  </w14:solidFill>
                </w14:textFill>
              </w:rPr>
              <w:t>能完成人物的化妆、发型、服装、配饰等整体形象设计；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default" w:eastAsia="仿宋_GB2312" w:asciiTheme="minorAscii" w:hAnsiTheme="minorAsci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5.有国际化妆品、服装类及奢侈品3年以上销售经验同等条件下优先考虑，且可适当放宽条件。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面试+加试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lang w:eastAsia="zh-CN"/>
        </w:rPr>
        <w:t>注：</w:t>
      </w:r>
      <w:r>
        <w:rPr>
          <w:rFonts w:hint="eastAsia" w:ascii="宋体" w:hAnsi="宋体" w:eastAsia="宋体" w:cs="Times New Roman"/>
          <w:color w:val="auto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Times New Roman"/>
          <w:color w:val="auto"/>
          <w:sz w:val="24"/>
          <w:szCs w:val="24"/>
          <w:lang w:eastAsia="zh-CN"/>
        </w:rPr>
        <w:t>年龄及资历计算截止时间为202</w:t>
      </w:r>
      <w:r>
        <w:rPr>
          <w:rFonts w:hint="eastAsia" w:ascii="宋体" w:hAnsi="宋体" w:eastAsia="宋体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Times New Roman"/>
          <w:color w:val="auto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Times New Roman"/>
          <w:color w:val="auto"/>
          <w:sz w:val="24"/>
          <w:szCs w:val="24"/>
          <w:lang w:val="en-US" w:eastAsia="zh-CN"/>
        </w:rPr>
        <w:t>01</w:t>
      </w:r>
      <w:r>
        <w:rPr>
          <w:rFonts w:hint="eastAsia" w:ascii="宋体" w:hAnsi="宋体" w:eastAsia="宋体" w:cs="Times New Roman"/>
          <w:color w:val="auto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Times New Roman"/>
          <w:color w:val="auto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 w:cs="Times New Roman"/>
          <w:color w:val="auto"/>
          <w:sz w:val="24"/>
          <w:szCs w:val="24"/>
          <w:lang w:eastAsia="zh-CN"/>
        </w:rPr>
        <w:t>日。</w:t>
      </w:r>
    </w:p>
    <w:p/>
    <w:sectPr>
      <w:pgSz w:w="11906" w:h="16838"/>
      <w:pgMar w:top="720" w:right="720" w:bottom="720" w:left="720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NTAxOTg4NTE0NzhiOWY0NTZjYzg2MzE2MzA0N2IifQ=="/>
  </w:docVars>
  <w:rsids>
    <w:rsidRoot w:val="762F3A23"/>
    <w:rsid w:val="762F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2024-02-23T09:11:00Z</dcterms:created>
  <dc:creator>花开丶陌然</dc:creator>
  <cp:lastModifiedBy>花开丶陌然</cp:lastModifiedBy>
  <dcterms:modified xsi:type="dcterms:W3CDTF">2024-02-23T09:11:45Z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479A8F85AED6431B8F4D8DBDE2809A78_11</vt:lpwstr>
  </property>
</Properties>
</file>