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附件1：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0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长兴城投集团下属子公司公开招聘工作人员</w:t>
      </w: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岗位信息表</w:t>
      </w:r>
    </w:p>
    <w:tbl>
      <w:tblPr>
        <w:tblStyle w:val="5"/>
        <w:tblpPr w:leftFromText="180" w:rightFromText="180" w:vertAnchor="text" w:horzAnchor="page" w:tblpX="1431" w:tblpY="567"/>
        <w:tblOverlap w:val="never"/>
        <w:tblW w:w="4995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536"/>
        <w:gridCol w:w="1275"/>
        <w:gridCol w:w="690"/>
        <w:gridCol w:w="7035"/>
        <w:gridCol w:w="1125"/>
        <w:gridCol w:w="12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招聘单位</w:t>
            </w:r>
          </w:p>
        </w:tc>
        <w:tc>
          <w:tcPr>
            <w:tcW w:w="5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用工性质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岗位名称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人数</w:t>
            </w:r>
          </w:p>
        </w:tc>
        <w:tc>
          <w:tcPr>
            <w:tcW w:w="24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招聘条件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岗位薪酬</w:t>
            </w:r>
          </w:p>
        </w:tc>
        <w:tc>
          <w:tcPr>
            <w:tcW w:w="45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报名方式、咨询电话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425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浙江丽恒城市运营管理有限公司</w:t>
            </w:r>
          </w:p>
        </w:tc>
        <w:tc>
          <w:tcPr>
            <w:tcW w:w="54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劳务派遣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护理主管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83" w:type="pct"/>
            <w:noWrap w:val="0"/>
            <w:vAlign w:val="top"/>
          </w:tcPr>
          <w:p>
            <w:pPr>
              <w:keepNext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年龄：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35周岁以下（1988年4月19日以后出生）；</w:t>
            </w:r>
          </w:p>
          <w:p>
            <w:pPr>
              <w:pStyle w:val="2"/>
              <w:keepNext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学历及专业：大专及以上学历；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护理学专业（具备护理及相关医疗护士专业技能）</w:t>
            </w:r>
          </w:p>
          <w:p>
            <w:pPr>
              <w:pStyle w:val="2"/>
              <w:keepNext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其他：男女不限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8-11万元/年</w:t>
            </w:r>
          </w:p>
        </w:tc>
        <w:tc>
          <w:tcPr>
            <w:tcW w:w="457" w:type="pct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史女士：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联系方式：0572-  6683183 / 15167250799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物业主管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83" w:type="pct"/>
            <w:noWrap w:val="0"/>
            <w:vAlign w:val="top"/>
          </w:tcPr>
          <w:p>
            <w:pPr>
              <w:keepNext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1、年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龄：35周岁以下（1988年4月19日以后出生）；</w:t>
            </w:r>
          </w:p>
          <w:p>
            <w:pPr>
              <w:pStyle w:val="2"/>
              <w:keepNext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2、学历及专业：大专及以上学历；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专业不限。</w:t>
            </w:r>
          </w:p>
          <w:p>
            <w:pPr>
              <w:keepNext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3、其他：男女不限，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具有医院工作相关经验，熟知医院管理的相关制度。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8-11万元/年</w:t>
            </w:r>
          </w:p>
        </w:tc>
        <w:tc>
          <w:tcPr>
            <w:tcW w:w="457" w:type="pct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管家负责人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83" w:type="pct"/>
            <w:noWrap w:val="0"/>
            <w:vAlign w:val="top"/>
          </w:tcPr>
          <w:p>
            <w:pPr>
              <w:keepNext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1、年龄：35周岁以下（1988年4月19日以后出生）；</w:t>
            </w:r>
          </w:p>
          <w:p>
            <w:pPr>
              <w:pStyle w:val="2"/>
              <w:keepNext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2、学历及专业：大专及以上学历；专业不限；</w:t>
            </w:r>
          </w:p>
          <w:p>
            <w:pPr>
              <w:pStyle w:val="2"/>
              <w:keepNext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3、其他：男女不限，2年及以上涉老服务行业案场管理经验；具备较强的老年交流沟通能力，并具备强大的执行能力和目标管理能力。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10-15万元/年</w:t>
            </w:r>
          </w:p>
        </w:tc>
        <w:tc>
          <w:tcPr>
            <w:tcW w:w="457" w:type="pct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健康负责人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83" w:type="pct"/>
            <w:noWrap w:val="0"/>
            <w:vAlign w:val="top"/>
          </w:tcPr>
          <w:p>
            <w:pPr>
              <w:keepNext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1、年龄：35周岁以下（1988年4月19日以后出生）；</w:t>
            </w:r>
          </w:p>
          <w:p>
            <w:pPr>
              <w:pStyle w:val="2"/>
              <w:keepNext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2、学历：大专及以上学历；临床医学、护理学相关专业。</w:t>
            </w:r>
          </w:p>
          <w:p>
            <w:pPr>
              <w:keepNext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3、其他：男女不限，具备3年以上的临床经验、主管护师、健康管理师（含营养师）技术资格职称的优先；擅长健康管理、心理咨询及营养健康专业知识。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10-15万元/</w:t>
            </w:r>
          </w:p>
        </w:tc>
        <w:tc>
          <w:tcPr>
            <w:tcW w:w="457" w:type="pct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公租房巡查员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4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1、年龄：45周岁及以下（1978年4月19日以后出生）；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default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学历：高中及以上学历，专业不限；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3、其他：具有一定的沟通协调能力，工作认真、责任心强、能吃苦耐劳，建议男性。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5-8万元/年</w:t>
            </w:r>
          </w:p>
        </w:tc>
        <w:tc>
          <w:tcPr>
            <w:tcW w:w="457" w:type="pct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水电工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1、年龄：45周岁及以下（1978年4月19日以后出生）；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2、学历：高中及以上学历，专业不限；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3、其他：有电工操作证，对排水、电气、安装或相关专业均能熟练操作，有相关楼宇工作经验者优先，建议男性。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5-8万元/年</w:t>
            </w:r>
          </w:p>
        </w:tc>
        <w:tc>
          <w:tcPr>
            <w:tcW w:w="457" w:type="pct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25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浙江长兴建恒建设有限公司</w:t>
            </w:r>
          </w:p>
        </w:tc>
        <w:tc>
          <w:tcPr>
            <w:tcW w:w="54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项目制用工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林城农业产业孵化项目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  <w:t>）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现场施工总负责人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年龄：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周岁及以下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（1978年4月19日以后出生）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 xml:space="preserve">；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2、学历及专业：大专及以上；专业不限；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3、其他：现场施工管理工作经验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年及以上；持有施工员岗位证书；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18-22万/年</w:t>
            </w:r>
          </w:p>
        </w:tc>
        <w:tc>
          <w:tcPr>
            <w:tcW w:w="457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陈女士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联系方式：0572-6678087</w:t>
            </w:r>
          </w:p>
          <w:p>
            <w:pP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材料员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年龄：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周岁及以下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（1978年4月19日以后出生）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 xml:space="preserve">；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2、学历：高中及以上；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、其他：材料员工作经验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年及以上；持有材料员岗位证书；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8-11万/年</w:t>
            </w:r>
          </w:p>
        </w:tc>
        <w:tc>
          <w:tcPr>
            <w:tcW w:w="45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施工员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年龄：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周岁及以下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（1978年4月19日以后出生）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 xml:space="preserve">；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2、学历：高中及以上；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、其他：施工员工作经验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年及以上；持有施工员岗位证书；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12-15万/年</w:t>
            </w:r>
          </w:p>
        </w:tc>
        <w:tc>
          <w:tcPr>
            <w:tcW w:w="45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安全员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年龄：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周岁及以下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（1978年4月19日以后出生）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 xml:space="preserve">；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2、学历：高中及以上；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、其他：安全员工作经验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年及以上，并持有安全员岗位证书；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12-15万/年</w:t>
            </w:r>
          </w:p>
        </w:tc>
        <w:tc>
          <w:tcPr>
            <w:tcW w:w="45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4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eastAsia="zh-CN"/>
              </w:rPr>
              <w:t>项目制用工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泗安安置房二期项目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  <w:t>）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项目技术负责人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年龄：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周岁及以下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（1978年4月19日以后出生）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 xml:space="preserve">；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2、学历及专业：大专及以上；专业不限；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3、其他：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现场施工管理工作经验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年及以上，具有高级工程师职称。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18-22万/年</w:t>
            </w:r>
          </w:p>
        </w:tc>
        <w:tc>
          <w:tcPr>
            <w:tcW w:w="45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42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5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安全员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24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年龄：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周岁及以下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（1978年4月19日以后出生）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 xml:space="preserve">；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2、学历：高中及以上；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0"/>
              <w:rPr>
                <w:rFonts w:hint="eastAsia" w:ascii="仿宋" w:hAnsi="仿宋" w:eastAsia="仿宋" w:cs="仿宋"/>
                <w:spacing w:val="-6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、其他：安全员工作经验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vertAlign w:val="baseline"/>
                <w:lang w:eastAsia="zh-CN"/>
              </w:rPr>
              <w:t>年及以上，并持有安全员岗位证书；</w:t>
            </w:r>
          </w:p>
        </w:tc>
        <w:tc>
          <w:tcPr>
            <w:tcW w:w="3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12-15万/年</w:t>
            </w:r>
          </w:p>
        </w:tc>
        <w:tc>
          <w:tcPr>
            <w:tcW w:w="45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463" w:right="1440" w:bottom="151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9BB9D"/>
    <w:multiLevelType w:val="singleLevel"/>
    <w:tmpl w:val="FFF9BB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lZDhiZDdlYTNjODhhOTg4YmQ4NDI5ZTJlNzg3ZmMifQ=="/>
    <w:docVar w:name="KSO_WPS_MARK_KEY" w:val="770573a1-9cbc-4c5c-bbd7-046d48667837"/>
  </w:docVars>
  <w:rsids>
    <w:rsidRoot w:val="1BEA27F0"/>
    <w:rsid w:val="188C55FD"/>
    <w:rsid w:val="1BEA27F0"/>
    <w:rsid w:val="3BBA7D4E"/>
    <w:rsid w:val="459C2631"/>
    <w:rsid w:val="50080EE1"/>
    <w:rsid w:val="61C80A2D"/>
    <w:rsid w:val="69EC21F7"/>
    <w:rsid w:val="7B1F2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ordWrap w:val="0"/>
      <w:spacing w:after="160"/>
      <w:outlineLvl w:val="0"/>
    </w:pPr>
    <w:rPr>
      <w:sz w:val="28"/>
    </w:rPr>
  </w:style>
  <w:style w:type="paragraph" w:styleId="2">
    <w:name w:val="heading 2"/>
    <w:basedOn w:val="1"/>
    <w:next w:val="1"/>
    <w:qFormat/>
    <w:uiPriority w:val="9"/>
    <w:pPr>
      <w:keepLines/>
      <w:spacing w:before="280" w:beforeAutospacing="0" w:after="280" w:afterAutospacing="0"/>
      <w:jc w:val="center"/>
      <w:outlineLvl w:val="0"/>
    </w:pPr>
    <w:rPr>
      <w:b/>
      <w:color w:val="000000"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1101</Words>
  <Characters>1197</Characters>
  <Lines>0</Lines>
  <Paragraphs>0</Paragraphs>
  <TotalTime>6</TotalTime>
  <ScaleCrop>false</ScaleCrop>
  <LinksUpToDate>false</LinksUpToDate>
  <CharactersWithSpaces>1249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2024-04-15T02:55:00Z</dcterms:created>
  <dc:creator>昊昊</dc:creator>
  <cp:lastModifiedBy>昊昊</cp:lastModifiedBy>
  <cp:lastPrinted>2024-04-18T09:23:00Z</cp:lastPrinted>
  <dcterms:modified xsi:type="dcterms:W3CDTF">2024-04-19T06:30:51Z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2A18A6D6AB8247EF9F4A19BB448537C5_11</vt:lpwstr>
  </property>
</Properties>
</file>