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20" w:lineRule="exact"/>
        <w:ind w:firstLine="0" w:firstLineChars="0"/>
        <w:jc w:val="center"/>
        <w:textAlignment w:val="center"/>
        <w:rPr>
          <w:rStyle w:val="7"/>
          <w:rFonts w:hint="eastAsia" w:ascii="方正小标宋简体" w:hAnsi="方正小标宋简体" w:eastAsia="方正小标宋简体" w:cs="方正小标宋简体"/>
          <w:color w:val="auto"/>
          <w:sz w:val="44"/>
          <w:szCs w:val="44"/>
          <w:highlight w:val="none"/>
          <w:lang w:val="en-US" w:eastAsia="zh-CN" w:bidi="ar"/>
        </w:rPr>
      </w:pPr>
      <w:r>
        <w:rPr>
          <w:rStyle w:val="7"/>
          <w:rFonts w:hint="eastAsia" w:ascii="方正小标宋简体" w:hAnsi="方正小标宋简体" w:eastAsia="方正小标宋简体" w:cs="方正小标宋简体"/>
          <w:color w:val="auto"/>
          <w:sz w:val="44"/>
          <w:szCs w:val="44"/>
          <w:highlight w:val="none"/>
          <w:lang w:val="en-US" w:eastAsia="zh-CN" w:bidi="ar"/>
        </w:rPr>
        <w:t>江苏吕四港集团有限公司</w:t>
      </w:r>
    </w:p>
    <w:p>
      <w:pPr>
        <w:keepNext w:val="0"/>
        <w:keepLines w:val="0"/>
        <w:pageBreakBefore w:val="0"/>
        <w:widowControl w:val="0"/>
        <w:kinsoku/>
        <w:wordWrap/>
        <w:overflowPunct/>
        <w:topLinePunct w:val="0"/>
        <w:autoSpaceDE/>
        <w:autoSpaceDN/>
        <w:bidi w:val="0"/>
        <w:adjustRightInd/>
        <w:snapToGrid/>
        <w:spacing w:after="0" w:afterLines="0" w:afterAutospacing="0" w:line="520" w:lineRule="exact"/>
        <w:ind w:left="0" w:leftChars="0" w:firstLine="0" w:firstLineChars="0"/>
        <w:jc w:val="center"/>
        <w:rPr>
          <w:rFonts w:ascii="Times New Roman" w:hAnsi="Times New Roman" w:eastAsia="仿宋_GB2312" w:cs="Times New Roman"/>
          <w:kern w:val="2"/>
          <w:sz w:val="32"/>
          <w:szCs w:val="22"/>
          <w:lang w:val="en-US" w:eastAsia="zh-CN" w:bidi="ar-SA"/>
        </w:rPr>
      </w:pPr>
      <w:r>
        <w:rPr>
          <w:rStyle w:val="8"/>
          <w:rFonts w:hint="eastAsia" w:ascii="方正小标宋简体" w:hAnsi="方正小标宋简体" w:eastAsia="方正小标宋简体" w:cs="方正小标宋简体"/>
          <w:strike w:val="0"/>
          <w:dstrike w:val="0"/>
          <w:color w:val="auto"/>
          <w:kern w:val="2"/>
          <w:sz w:val="44"/>
          <w:szCs w:val="44"/>
          <w:highlight w:val="none"/>
          <w:lang w:val="en-US" w:eastAsia="zh-CN" w:bidi="ar"/>
        </w:rPr>
        <w:t>公开招聘工作人员岗位简介表</w:t>
      </w:r>
    </w:p>
    <w:tbl>
      <w:tblPr>
        <w:tblStyle w:val="5"/>
        <w:tblW w:w="96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795"/>
        <w:gridCol w:w="828"/>
        <w:gridCol w:w="696"/>
        <w:gridCol w:w="696"/>
        <w:gridCol w:w="708"/>
        <w:gridCol w:w="898"/>
        <w:gridCol w:w="3564"/>
        <w:gridCol w:w="8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序号</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部门</w:t>
            </w:r>
          </w:p>
        </w:tc>
        <w:tc>
          <w:tcPr>
            <w:tcW w:w="8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岗位</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需求人数</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开考比例</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学历</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专业</w:t>
            </w:r>
          </w:p>
        </w:tc>
        <w:tc>
          <w:tcPr>
            <w:tcW w:w="3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任职要求</w:t>
            </w:r>
          </w:p>
        </w:tc>
        <w:tc>
          <w:tcPr>
            <w:tcW w:w="806" w:type="dxa"/>
            <w:tcBorders>
              <w:top w:val="single" w:color="000000" w:sz="8" w:space="0"/>
              <w:left w:val="single" w:color="auto" w:sz="4"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7" w:hRule="atLeast"/>
          <w:jc w:val="center"/>
        </w:trPr>
        <w:tc>
          <w:tcPr>
            <w:tcW w:w="696" w:type="dxa"/>
            <w:tcBorders>
              <w:top w:val="single" w:color="auto" w:sz="4" w:space="0"/>
              <w:left w:val="single" w:color="000000" w:sz="8" w:space="0"/>
              <w:bottom w:val="single" w:color="auto" w:sz="4" w:space="0"/>
              <w:right w:val="single" w:color="000000" w:sz="8"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w:t>
            </w:r>
          </w:p>
        </w:tc>
        <w:tc>
          <w:tcPr>
            <w:tcW w:w="795"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子公司</w:t>
            </w:r>
          </w:p>
        </w:tc>
        <w:tc>
          <w:tcPr>
            <w:tcW w:w="82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文秘岗</w:t>
            </w:r>
          </w:p>
        </w:tc>
        <w:tc>
          <w:tcPr>
            <w:tcW w:w="69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w:t>
            </w:r>
          </w:p>
        </w:tc>
        <w:tc>
          <w:tcPr>
            <w:tcW w:w="69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1:3</w:t>
            </w:r>
          </w:p>
        </w:tc>
        <w:tc>
          <w:tcPr>
            <w:tcW w:w="70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本科及以上</w:t>
            </w:r>
          </w:p>
        </w:tc>
        <w:tc>
          <w:tcPr>
            <w:tcW w:w="89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中文文秘类专业</w:t>
            </w:r>
          </w:p>
        </w:tc>
        <w:tc>
          <w:tcPr>
            <w:tcW w:w="3564"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1.年龄在35周岁以下；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2.具备较强的文字功底，能独立撰写各类报告；</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3.具有三年及以上相关岗位工作经验；</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4.有国企或行政事业单位工作经验者优先；具有党建工作经验者优先；中共党员优先。</w:t>
            </w:r>
          </w:p>
        </w:tc>
        <w:tc>
          <w:tcPr>
            <w:tcW w:w="806" w:type="dxa"/>
            <w:tcBorders>
              <w:top w:val="nil"/>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9"/>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4"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2</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子公司</w:t>
            </w:r>
          </w:p>
        </w:tc>
        <w:tc>
          <w:tcPr>
            <w:tcW w:w="8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港</w:t>
            </w:r>
            <w:bookmarkStart w:id="0" w:name="_GoBack"/>
            <w:bookmarkEnd w:id="0"/>
            <w:r>
              <w:rPr>
                <w:rStyle w:val="9"/>
                <w:rFonts w:hint="eastAsia" w:hAnsi="宋体"/>
                <w:color w:val="auto"/>
                <w:kern w:val="2"/>
                <w:highlight w:val="none"/>
                <w:lang w:val="en-US" w:eastAsia="zh-CN" w:bidi="ar"/>
              </w:rPr>
              <w:t>口运营负责人</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1:2</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本科及以上学历</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经济管理、港口物流等相关专业</w:t>
            </w:r>
          </w:p>
        </w:tc>
        <w:tc>
          <w:tcPr>
            <w:tcW w:w="3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1.40周岁以下，具备较好的表达、沟通、协调能力及较强的处理问题能力，工作经验和业务能力特别优秀的人员年龄可放宽至45周岁；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2.熟悉全国港口和码头情况，能统筹规划港口业务，负责组织制定港口业务经营目标和业务计划分解，实现港口业务的快速增长；</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3.能负责建立合理、经济并不断优化的港口运营方式并落实，并随业务发展状况进行相关优化及完善；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4.能负责指导建立健全港口业务工作流程及相应的制度体系，负责港口业务的正常化运转，协调解决港口业务工作的各类问题，组织开展相关的绩效考核；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5.拥有丰富的人脉资源，能带领团队，具有敏锐的客户需求挖掘能力和客户关系建立能力，具有独立出具经营状况分析报告呈领导班子决策参谋的能力；</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6.工作地点在港口码头现场，能适应高频率/长期出差。</w:t>
            </w:r>
          </w:p>
        </w:tc>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Style w:val="9"/>
                <w:rFonts w:ascii="Times New Roman" w:hAnsi="宋体" w:eastAsia="仿宋_GB2312" w:cs="Times New Roman"/>
                <w:color w:val="auto"/>
                <w:sz w:val="32"/>
                <w:szCs w:val="22"/>
                <w:highlight w:val="none"/>
                <w:lang w:val="en-US" w:eastAsia="zh-CN" w:bidi="ar"/>
              </w:rPr>
            </w:pPr>
            <w:r>
              <w:rPr>
                <w:rStyle w:val="9"/>
                <w:rFonts w:hAnsi="宋体"/>
                <w:color w:val="auto"/>
                <w:highlight w:val="none"/>
                <w:lang w:val="en-US" w:eastAsia="zh-CN" w:bidi="ar"/>
              </w:rPr>
              <w:t>适岗评价+面试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696" w:type="dxa"/>
            <w:tcBorders>
              <w:top w:val="single" w:color="auto" w:sz="4" w:space="0"/>
              <w:left w:val="single" w:color="000000" w:sz="8" w:space="0"/>
              <w:bottom w:val="single" w:color="000000" w:sz="8" w:space="0"/>
              <w:right w:val="single" w:color="auto"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3</w:t>
            </w:r>
          </w:p>
        </w:tc>
        <w:tc>
          <w:tcPr>
            <w:tcW w:w="7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子公司</w:t>
            </w:r>
          </w:p>
        </w:tc>
        <w:tc>
          <w:tcPr>
            <w:tcW w:w="828" w:type="dxa"/>
            <w:tcBorders>
              <w:top w:val="single" w:color="auto" w:sz="4" w:space="0"/>
              <w:left w:val="single" w:color="auto" w:sz="4" w:space="0"/>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法务专员岗</w:t>
            </w:r>
          </w:p>
        </w:tc>
        <w:tc>
          <w:tcPr>
            <w:tcW w:w="69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w:t>
            </w:r>
          </w:p>
        </w:tc>
        <w:tc>
          <w:tcPr>
            <w:tcW w:w="69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1:2</w:t>
            </w:r>
          </w:p>
        </w:tc>
        <w:tc>
          <w:tcPr>
            <w:tcW w:w="70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硕士及以上学历</w:t>
            </w:r>
          </w:p>
        </w:tc>
        <w:tc>
          <w:tcPr>
            <w:tcW w:w="89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法学类专业</w:t>
            </w:r>
          </w:p>
        </w:tc>
        <w:tc>
          <w:tcPr>
            <w:tcW w:w="3564"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2.熟悉掌握各类法律法规知识，熟悉企业合同管理体系和法律风险控制流程；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3.通过国家司法考试，具有国家法律职业资格证书；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4.应聘者为应届毕业生的须取得双一流建设高校全日制本科及以上学历、学位。</w:t>
            </w:r>
          </w:p>
        </w:tc>
        <w:tc>
          <w:tcPr>
            <w:tcW w:w="80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9"/>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8" w:hRule="atLeast"/>
          <w:jc w:val="center"/>
        </w:trPr>
        <w:tc>
          <w:tcPr>
            <w:tcW w:w="696" w:type="dxa"/>
            <w:tcBorders>
              <w:top w:val="nil"/>
              <w:left w:val="single" w:color="000000" w:sz="8" w:space="0"/>
              <w:bottom w:val="single" w:color="auto" w:sz="4" w:space="0"/>
              <w:right w:val="single" w:color="auto"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4</w:t>
            </w:r>
          </w:p>
        </w:tc>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9"/>
                <w:rFonts w:hint="eastAsia" w:hAnsi="宋体"/>
                <w:color w:val="auto"/>
                <w:kern w:val="2"/>
                <w:highlight w:val="none"/>
                <w:lang w:val="en-US" w:eastAsia="zh-CN" w:bidi="ar"/>
              </w:rPr>
            </w:pPr>
          </w:p>
        </w:tc>
        <w:tc>
          <w:tcPr>
            <w:tcW w:w="8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安全环保管理岗</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1:3</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本科及以上学历</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安全工程、环境工程相关专业</w:t>
            </w:r>
          </w:p>
        </w:tc>
        <w:tc>
          <w:tcPr>
            <w:tcW w:w="3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2.三年以上港口码头设备安全、环保管理工作经验；</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3.持有安全工程师证书。</w:t>
            </w:r>
          </w:p>
        </w:tc>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9"/>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2"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5</w:t>
            </w:r>
          </w:p>
        </w:tc>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9"/>
                <w:rFonts w:hint="eastAsia" w:hAnsi="宋体"/>
                <w:color w:val="auto"/>
                <w:kern w:val="2"/>
                <w:highlight w:val="none"/>
                <w:lang w:val="en-US" w:eastAsia="zh-CN" w:bidi="ar"/>
              </w:rPr>
            </w:pPr>
          </w:p>
        </w:tc>
        <w:tc>
          <w:tcPr>
            <w:tcW w:w="8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港机设备管理岗</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1:3</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本科及以上学历</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港口机械、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机电一体化、机械设计制造及其自动化、电气自动化专业</w:t>
            </w:r>
          </w:p>
        </w:tc>
        <w:tc>
          <w:tcPr>
            <w:tcW w:w="3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2.三年以上规模企业设备管理经验，持有电气类或机械类工程师证书；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3.有港口设备管理和电气自动化工作经验优先。</w:t>
            </w:r>
          </w:p>
        </w:tc>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9"/>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2"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6</w:t>
            </w:r>
          </w:p>
        </w:tc>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9"/>
                <w:rFonts w:hint="default" w:hAnsi="宋体"/>
                <w:color w:val="auto"/>
                <w:kern w:val="2"/>
                <w:highlight w:val="none"/>
                <w:lang w:val="en-US" w:eastAsia="zh-CN" w:bidi="ar"/>
              </w:rPr>
            </w:pPr>
          </w:p>
        </w:tc>
        <w:tc>
          <w:tcPr>
            <w:tcW w:w="8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信息技术管理岗</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1:2</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硕士及以上学历</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计算机技术、软件工程、人工智能、自动化等相关专业</w:t>
            </w:r>
          </w:p>
        </w:tc>
        <w:tc>
          <w:tcPr>
            <w:tcW w:w="3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2.了解企业IT体系结构、应用架构、项目管理，具备较全面的IT领域的知识，对新技术发展较敏感；沟通、协调能力强，具有团队合作精神；</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3.对云计算、物联网、大数据、区块链等新技术在企业数字化中应用有一定理解；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4.能够根据公司经营战略和业务需要，参与公司信息化、数字化规划及港口码头生产系统、物联网、智慧港口的维护与应用；</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5.有物流供应链行业经验、有智慧物流园区建设经验者优先；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6.应聘者为应届毕业生的须取得双一流建设高校全日制本科及以上学历、学位；</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7.工作地点在港口码头现场。</w:t>
            </w:r>
          </w:p>
        </w:tc>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Style w:val="9"/>
                <w:rFonts w:ascii="Times New Roman" w:hAnsi="宋体" w:eastAsia="仿宋_GB2312" w:cs="Times New Roman"/>
                <w:color w:val="auto"/>
                <w:sz w:val="32"/>
                <w:szCs w:val="22"/>
                <w:highlight w:val="none"/>
                <w:lang w:val="en-US" w:eastAsia="zh-CN" w:bidi="ar"/>
              </w:rPr>
            </w:pPr>
            <w:r>
              <w:rPr>
                <w:rStyle w:val="9"/>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7</w:t>
            </w:r>
          </w:p>
        </w:tc>
        <w:tc>
          <w:tcPr>
            <w:tcW w:w="7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9"/>
                <w:rFonts w:hint="eastAsia" w:hAnsi="宋体"/>
                <w:color w:val="auto"/>
                <w:kern w:val="2"/>
                <w:highlight w:val="none"/>
                <w:lang w:val="en-US" w:eastAsia="zh-CN" w:bidi="ar"/>
              </w:rPr>
            </w:pPr>
          </w:p>
        </w:tc>
        <w:tc>
          <w:tcPr>
            <w:tcW w:w="8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市场营销岗</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1:2</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本科及以上学历</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港口物流、国际贸易等相关专业</w:t>
            </w:r>
          </w:p>
        </w:tc>
        <w:tc>
          <w:tcPr>
            <w:tcW w:w="3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2.具备以港口为主，铁路、码头、物流与供应链相关行业从业经验；</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 xml:space="preserve">3.具有平台运营思维，能通过组合港口项目推动湾区码头联动，打造多式联运业务；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4.具备大宗商品贸易、货运货代知识，及周边业务信息和人脉资源，带动港口多式联运发展；</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5.有港口企业工作经验者优先。</w:t>
            </w:r>
          </w:p>
        </w:tc>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Style w:val="9"/>
                <w:rFonts w:ascii="Times New Roman" w:hAnsi="宋体" w:eastAsia="仿宋_GB2312" w:cs="Times New Roman"/>
                <w:color w:val="auto"/>
                <w:sz w:val="32"/>
                <w:szCs w:val="22"/>
                <w:highlight w:val="none"/>
                <w:lang w:val="en-US" w:eastAsia="zh-CN" w:bidi="ar"/>
              </w:rPr>
            </w:pPr>
            <w:r>
              <w:rPr>
                <w:rStyle w:val="9"/>
                <w:rFonts w:hAnsi="宋体"/>
                <w:color w:val="auto"/>
                <w:highlight w:val="none"/>
                <w:lang w:val="en-US" w:eastAsia="zh-CN" w:bidi="ar"/>
              </w:rPr>
              <w:t>适岗评价+面试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2"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8</w:t>
            </w:r>
          </w:p>
        </w:tc>
        <w:tc>
          <w:tcPr>
            <w:tcW w:w="7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9"/>
                <w:rFonts w:hint="eastAsia" w:hAnsi="宋体"/>
                <w:color w:val="auto"/>
                <w:kern w:val="2"/>
                <w:highlight w:val="none"/>
                <w:lang w:val="en-US" w:eastAsia="zh-CN" w:bidi="ar"/>
              </w:rPr>
            </w:pPr>
          </w:p>
        </w:tc>
        <w:tc>
          <w:tcPr>
            <w:tcW w:w="8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码头管理员</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1:2</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本科及以上学历</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港口物流、港口机械、港口与航运管理</w:t>
            </w:r>
          </w:p>
        </w:tc>
        <w:tc>
          <w:tcPr>
            <w:tcW w:w="3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2.具有三年以上码头管理经验，有工程师证书；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3.能利用码头泊位、现场卸货机械、场地、人力等资源，合理安排装卸工作计划，提高泊位利用率和作业效率；</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4.能根据当地海事、港航部门要求完成船舶、货物等相关信息申报工作，保障码头生产安全、顺利、高效进行。</w:t>
            </w:r>
          </w:p>
        </w:tc>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Style w:val="9"/>
                <w:rFonts w:ascii="Times New Roman" w:hAnsi="宋体" w:eastAsia="仿宋_GB2312" w:cs="Times New Roman"/>
                <w:color w:val="auto"/>
                <w:sz w:val="32"/>
                <w:szCs w:val="22"/>
                <w:highlight w:val="none"/>
                <w:lang w:val="en-US" w:eastAsia="zh-CN" w:bidi="ar"/>
              </w:rPr>
            </w:pPr>
            <w:r>
              <w:rPr>
                <w:rStyle w:val="9"/>
                <w:rFonts w:hAnsi="宋体"/>
                <w:color w:val="auto"/>
                <w:highlight w:val="none"/>
                <w:lang w:val="en-US" w:eastAsia="zh-CN" w:bidi="ar"/>
              </w:rPr>
              <w:t>适岗评价+面试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2" w:hRule="atLeast"/>
          <w:jc w:val="center"/>
        </w:trPr>
        <w:tc>
          <w:tcPr>
            <w:tcW w:w="696" w:type="dxa"/>
            <w:tcBorders>
              <w:top w:val="single" w:color="auto" w:sz="4" w:space="0"/>
              <w:left w:val="single" w:color="000000" w:sz="8" w:space="0"/>
              <w:bottom w:val="single" w:color="auto" w:sz="4" w:space="0"/>
              <w:right w:val="single" w:color="000000" w:sz="8"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9</w:t>
            </w:r>
          </w:p>
        </w:tc>
        <w:tc>
          <w:tcPr>
            <w:tcW w:w="795" w:type="dxa"/>
            <w:vMerge w:val="restart"/>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子公司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9"/>
                <w:rFonts w:hint="eastAsia" w:hAnsi="宋体"/>
                <w:color w:val="auto"/>
                <w:kern w:val="2"/>
                <w:highlight w:val="none"/>
                <w:lang w:val="en-US" w:eastAsia="zh-CN" w:bidi="ar"/>
              </w:rPr>
            </w:pPr>
          </w:p>
        </w:tc>
        <w:tc>
          <w:tcPr>
            <w:tcW w:w="82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设计专员</w:t>
            </w:r>
          </w:p>
        </w:tc>
        <w:tc>
          <w:tcPr>
            <w:tcW w:w="69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w:t>
            </w:r>
          </w:p>
        </w:tc>
        <w:tc>
          <w:tcPr>
            <w:tcW w:w="69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1:3</w:t>
            </w:r>
          </w:p>
        </w:tc>
        <w:tc>
          <w:tcPr>
            <w:tcW w:w="70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本科及以上学历</w:t>
            </w:r>
          </w:p>
        </w:tc>
        <w:tc>
          <w:tcPr>
            <w:tcW w:w="898" w:type="dxa"/>
            <w:tcBorders>
              <w:top w:val="single" w:color="auto" w:sz="4" w:space="0"/>
              <w:left w:val="nil"/>
              <w:bottom w:val="single" w:color="auto" w:sz="4" w:space="0"/>
              <w:right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建筑设计专业</w:t>
            </w:r>
          </w:p>
        </w:tc>
        <w:tc>
          <w:tcPr>
            <w:tcW w:w="3564" w:type="dxa"/>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2.具备较好的表达、沟通、协调能力及较强的处理问题的能力；</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3.具有三年以上相关岗位工作经验。</w:t>
            </w:r>
          </w:p>
        </w:tc>
        <w:tc>
          <w:tcPr>
            <w:tcW w:w="80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Style w:val="9"/>
                <w:rFonts w:ascii="Times New Roman" w:hAnsi="宋体" w:eastAsia="仿宋_GB2312" w:cs="Times New Roman"/>
                <w:color w:val="auto"/>
                <w:sz w:val="32"/>
                <w:szCs w:val="22"/>
                <w:highlight w:val="none"/>
                <w:lang w:val="en-US" w:eastAsia="zh-CN" w:bidi="ar"/>
              </w:rPr>
            </w:pPr>
            <w:r>
              <w:rPr>
                <w:rStyle w:val="9"/>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2" w:hRule="atLeast"/>
          <w:jc w:val="center"/>
        </w:trPr>
        <w:tc>
          <w:tcPr>
            <w:tcW w:w="696" w:type="dxa"/>
            <w:tcBorders>
              <w:top w:val="single" w:color="auto" w:sz="4" w:space="0"/>
              <w:left w:val="single" w:color="000000" w:sz="8" w:space="0"/>
              <w:bottom w:val="single" w:color="auto" w:sz="4" w:space="0"/>
              <w:right w:val="single" w:color="000000" w:sz="8"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10</w:t>
            </w:r>
          </w:p>
        </w:tc>
        <w:tc>
          <w:tcPr>
            <w:tcW w:w="795" w:type="dxa"/>
            <w:vMerge w:val="continue"/>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40" w:firstLineChars="200"/>
              <w:jc w:val="both"/>
              <w:rPr>
                <w:rStyle w:val="9"/>
                <w:rFonts w:hint="eastAsia" w:hAnsi="宋体"/>
                <w:color w:val="auto"/>
                <w:kern w:val="2"/>
                <w:highlight w:val="none"/>
                <w:lang w:val="en-US" w:eastAsia="zh-CN" w:bidi="ar"/>
              </w:rPr>
            </w:pPr>
          </w:p>
        </w:tc>
        <w:tc>
          <w:tcPr>
            <w:tcW w:w="82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房地产营销员</w:t>
            </w:r>
          </w:p>
        </w:tc>
        <w:tc>
          <w:tcPr>
            <w:tcW w:w="69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2</w:t>
            </w:r>
          </w:p>
        </w:tc>
        <w:tc>
          <w:tcPr>
            <w:tcW w:w="69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1:3</w:t>
            </w:r>
          </w:p>
        </w:tc>
        <w:tc>
          <w:tcPr>
            <w:tcW w:w="70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本科及以上学历</w:t>
            </w:r>
          </w:p>
        </w:tc>
        <w:tc>
          <w:tcPr>
            <w:tcW w:w="898" w:type="dxa"/>
            <w:tcBorders>
              <w:top w:val="single" w:color="auto" w:sz="4" w:space="0"/>
              <w:left w:val="nil"/>
              <w:bottom w:val="single" w:color="auto" w:sz="4" w:space="0"/>
              <w:right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不限</w:t>
            </w:r>
          </w:p>
        </w:tc>
        <w:tc>
          <w:tcPr>
            <w:tcW w:w="3564" w:type="dxa"/>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1.年龄在35周岁以下；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2.具备较好的表达、沟通、协调能力及较强的处理问题的能力；</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3.具有三年及以上相关岗位工作经验。</w:t>
            </w:r>
          </w:p>
        </w:tc>
        <w:tc>
          <w:tcPr>
            <w:tcW w:w="80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Style w:val="9"/>
                <w:rFonts w:ascii="Times New Roman" w:hAnsi="宋体" w:eastAsia="仿宋_GB2312" w:cs="Times New Roman"/>
                <w:color w:val="auto"/>
                <w:sz w:val="32"/>
                <w:szCs w:val="22"/>
                <w:highlight w:val="none"/>
                <w:lang w:val="en-US" w:eastAsia="zh-CN" w:bidi="ar"/>
              </w:rPr>
            </w:pPr>
            <w:r>
              <w:rPr>
                <w:rStyle w:val="9"/>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2" w:hRule="atLeast"/>
          <w:jc w:val="center"/>
        </w:trPr>
        <w:tc>
          <w:tcPr>
            <w:tcW w:w="696" w:type="dxa"/>
            <w:tcBorders>
              <w:top w:val="single" w:color="auto" w:sz="4" w:space="0"/>
              <w:left w:val="single" w:color="000000" w:sz="8" w:space="0"/>
              <w:bottom w:val="single" w:color="auto" w:sz="4" w:space="0"/>
              <w:right w:val="single" w:color="000000" w:sz="8"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11</w:t>
            </w:r>
          </w:p>
        </w:tc>
        <w:tc>
          <w:tcPr>
            <w:tcW w:w="795"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子公司</w:t>
            </w:r>
          </w:p>
        </w:tc>
        <w:tc>
          <w:tcPr>
            <w:tcW w:w="82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物业负责人</w:t>
            </w:r>
          </w:p>
        </w:tc>
        <w:tc>
          <w:tcPr>
            <w:tcW w:w="69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w:t>
            </w:r>
          </w:p>
        </w:tc>
        <w:tc>
          <w:tcPr>
            <w:tcW w:w="69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1:3</w:t>
            </w:r>
          </w:p>
        </w:tc>
        <w:tc>
          <w:tcPr>
            <w:tcW w:w="70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本科及以上学历</w:t>
            </w:r>
          </w:p>
        </w:tc>
        <w:tc>
          <w:tcPr>
            <w:tcW w:w="898" w:type="dxa"/>
            <w:tcBorders>
              <w:top w:val="single" w:color="auto" w:sz="4" w:space="0"/>
              <w:left w:val="nil"/>
              <w:bottom w:val="single" w:color="auto" w:sz="4" w:space="0"/>
              <w:right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公共管理类、工商管理类等专业</w:t>
            </w:r>
          </w:p>
        </w:tc>
        <w:tc>
          <w:tcPr>
            <w:tcW w:w="3564" w:type="dxa"/>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1.年龄在35周岁以下；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2.具备较好的表达、沟通、协调能力及较强的处理问题的能力；</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3.具有物业项目经理证书，三年及以上相关岗位工作经验。</w:t>
            </w:r>
          </w:p>
        </w:tc>
        <w:tc>
          <w:tcPr>
            <w:tcW w:w="80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Style w:val="9"/>
                <w:rFonts w:ascii="Times New Roman" w:hAnsi="宋体" w:eastAsia="仿宋_GB2312" w:cs="Times New Roman"/>
                <w:color w:val="auto"/>
                <w:sz w:val="32"/>
                <w:szCs w:val="22"/>
                <w:highlight w:val="none"/>
                <w:lang w:val="en-US" w:eastAsia="zh-CN" w:bidi="ar"/>
              </w:rPr>
            </w:pPr>
            <w:r>
              <w:rPr>
                <w:rStyle w:val="9"/>
                <w:rFonts w:hAnsi="宋体"/>
                <w:color w:val="auto"/>
                <w:highlight w:val="none"/>
                <w:lang w:val="en-US" w:eastAsia="zh-CN" w:bidi="ar"/>
              </w:rPr>
              <w:t>适岗评价+面试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2" w:hRule="atLeast"/>
          <w:jc w:val="center"/>
        </w:trPr>
        <w:tc>
          <w:tcPr>
            <w:tcW w:w="696" w:type="dxa"/>
            <w:tcBorders>
              <w:top w:val="single" w:color="auto" w:sz="4" w:space="0"/>
              <w:left w:val="single" w:color="000000" w:sz="8" w:space="0"/>
              <w:bottom w:val="single" w:color="auto" w:sz="4" w:space="0"/>
              <w:right w:val="single" w:color="000000" w:sz="8"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12</w:t>
            </w:r>
          </w:p>
        </w:tc>
        <w:tc>
          <w:tcPr>
            <w:tcW w:w="795"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子公司</w:t>
            </w:r>
          </w:p>
        </w:tc>
        <w:tc>
          <w:tcPr>
            <w:tcW w:w="82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物业工作人员</w:t>
            </w:r>
          </w:p>
        </w:tc>
        <w:tc>
          <w:tcPr>
            <w:tcW w:w="69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2</w:t>
            </w:r>
          </w:p>
        </w:tc>
        <w:tc>
          <w:tcPr>
            <w:tcW w:w="69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1:3</w:t>
            </w:r>
          </w:p>
        </w:tc>
        <w:tc>
          <w:tcPr>
            <w:tcW w:w="708"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大专及以上学历</w:t>
            </w:r>
          </w:p>
        </w:tc>
        <w:tc>
          <w:tcPr>
            <w:tcW w:w="898" w:type="dxa"/>
            <w:tcBorders>
              <w:top w:val="single" w:color="auto" w:sz="4" w:space="0"/>
              <w:left w:val="nil"/>
              <w:bottom w:val="single" w:color="auto" w:sz="4" w:space="0"/>
              <w:right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公共管理类、工商管理类等专业</w:t>
            </w:r>
          </w:p>
        </w:tc>
        <w:tc>
          <w:tcPr>
            <w:tcW w:w="3564" w:type="dxa"/>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1.年龄在35周岁以下；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2.具备较好的表达、沟通、协调能力及较强的处理问题的能力；</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3.具有物业管理师证书，三年及以上相关岗位工作经验。</w:t>
            </w:r>
          </w:p>
        </w:tc>
        <w:tc>
          <w:tcPr>
            <w:tcW w:w="806"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Style w:val="9"/>
                <w:rFonts w:ascii="Times New Roman" w:hAnsi="宋体" w:eastAsia="仿宋_GB2312" w:cs="Times New Roman"/>
                <w:color w:val="auto"/>
                <w:sz w:val="32"/>
                <w:szCs w:val="22"/>
                <w:highlight w:val="none"/>
                <w:lang w:val="en-US" w:eastAsia="zh-CN" w:bidi="ar"/>
              </w:rPr>
            </w:pPr>
            <w:r>
              <w:rPr>
                <w:rStyle w:val="9"/>
                <w:rFonts w:hAnsi="宋体"/>
                <w:color w:val="auto"/>
                <w:highlight w:val="none"/>
                <w:lang w:val="en-US" w:eastAsia="zh-CN" w:bidi="ar"/>
              </w:rPr>
              <w:t>适岗评价+面试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2" w:hRule="atLeast"/>
          <w:jc w:val="center"/>
        </w:trPr>
        <w:tc>
          <w:tcPr>
            <w:tcW w:w="696" w:type="dxa"/>
            <w:tcBorders>
              <w:top w:val="single" w:color="auto" w:sz="4"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13</w:t>
            </w:r>
          </w:p>
        </w:tc>
        <w:tc>
          <w:tcPr>
            <w:tcW w:w="795"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子公司</w:t>
            </w:r>
          </w:p>
        </w:tc>
        <w:tc>
          <w:tcPr>
            <w:tcW w:w="828"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酒店负责人</w:t>
            </w:r>
          </w:p>
        </w:tc>
        <w:tc>
          <w:tcPr>
            <w:tcW w:w="696"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w:t>
            </w:r>
          </w:p>
        </w:tc>
        <w:tc>
          <w:tcPr>
            <w:tcW w:w="696"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1:3</w:t>
            </w:r>
          </w:p>
        </w:tc>
        <w:tc>
          <w:tcPr>
            <w:tcW w:w="708"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本科及以上学历</w:t>
            </w:r>
          </w:p>
        </w:tc>
        <w:tc>
          <w:tcPr>
            <w:tcW w:w="898" w:type="dxa"/>
            <w:tcBorders>
              <w:top w:val="single" w:color="auto" w:sz="4" w:space="0"/>
              <w:left w:val="nil"/>
              <w:bottom w:val="single" w:color="000000" w:sz="8" w:space="0"/>
              <w:right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default" w:hAnsi="宋体"/>
                <w:color w:val="auto"/>
                <w:kern w:val="2"/>
                <w:highlight w:val="none"/>
                <w:lang w:val="en-US" w:eastAsia="zh-CN" w:bidi="ar"/>
              </w:rPr>
            </w:pPr>
            <w:r>
              <w:rPr>
                <w:rStyle w:val="9"/>
                <w:rFonts w:hint="eastAsia" w:hAnsi="宋体"/>
                <w:color w:val="auto"/>
                <w:kern w:val="2"/>
                <w:highlight w:val="none"/>
                <w:lang w:val="en-US" w:eastAsia="zh-CN" w:bidi="ar"/>
              </w:rPr>
              <w:t>酒店管理专业</w:t>
            </w:r>
          </w:p>
        </w:tc>
        <w:tc>
          <w:tcPr>
            <w:tcW w:w="3564"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1.年龄在40周岁以下；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2.具备较好的表达、沟通、协调能力及较强的处理问题的能力；</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rPr>
                <w:rStyle w:val="9"/>
                <w:rFonts w:hint="eastAsia" w:hAnsi="宋体"/>
                <w:color w:val="auto"/>
                <w:kern w:val="2"/>
                <w:highlight w:val="none"/>
                <w:lang w:val="en-US" w:eastAsia="zh-CN" w:bidi="ar"/>
              </w:rPr>
            </w:pPr>
            <w:r>
              <w:rPr>
                <w:rStyle w:val="9"/>
                <w:rFonts w:hint="eastAsia" w:hAnsi="宋体"/>
                <w:color w:val="auto"/>
                <w:kern w:val="2"/>
                <w:highlight w:val="none"/>
                <w:lang w:val="en-US" w:eastAsia="zh-CN" w:bidi="ar"/>
              </w:rPr>
              <w:t>3.具有三年及以上酒店管理经验。</w:t>
            </w:r>
          </w:p>
        </w:tc>
        <w:tc>
          <w:tcPr>
            <w:tcW w:w="806"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Style w:val="9"/>
                <w:rFonts w:ascii="Times New Roman" w:hAnsi="宋体" w:eastAsia="仿宋_GB2312" w:cs="Times New Roman"/>
                <w:color w:val="auto"/>
                <w:sz w:val="32"/>
                <w:szCs w:val="22"/>
                <w:highlight w:val="none"/>
                <w:lang w:val="en-US" w:eastAsia="zh-CN" w:bidi="ar"/>
              </w:rPr>
            </w:pPr>
            <w:r>
              <w:rPr>
                <w:rStyle w:val="9"/>
                <w:rFonts w:hAnsi="宋体"/>
                <w:color w:val="auto"/>
                <w:highlight w:val="none"/>
                <w:lang w:val="en-US" w:eastAsia="zh-CN" w:bidi="ar"/>
              </w:rPr>
              <w:t>适岗评价+面试</w:t>
            </w:r>
          </w:p>
        </w:tc>
      </w:tr>
    </w:tbl>
    <w:p>
      <w:pPr>
        <w:widowControl w:val="0"/>
        <w:spacing w:line="600" w:lineRule="exact"/>
        <w:ind w:firstLine="420" w:firstLineChars="200"/>
        <w:jc w:val="both"/>
        <w:rPr>
          <w:rFonts w:asciiTheme="minorHAnsi" w:hAnsiTheme="minorHAnsi" w:eastAsiaTheme="minorEastAsia" w:cstheme="minorBidi"/>
          <w:color w:val="auto"/>
          <w:kern w:val="2"/>
          <w:sz w:val="21"/>
          <w:szCs w:val="2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after="313" w:afterLines="100" w:line="600" w:lineRule="exact"/>
        <w:ind w:left="0" w:leftChars="0" w:firstLine="0" w:firstLineChars="0"/>
        <w:jc w:val="both"/>
        <w:textAlignment w:val="auto"/>
        <w:rPr>
          <w:rFonts w:hint="default" w:ascii="Times New Roman" w:hAnsi="Times New Roman" w:eastAsia="仿宋_GB2312" w:cs="Times New Roman"/>
          <w:kern w:val="2"/>
          <w:sz w:val="32"/>
          <w:szCs w:val="22"/>
          <w:lang w:val="en-US" w:eastAsia="zh-CN" w:bidi="ar-SA"/>
        </w:rPr>
      </w:pPr>
    </w:p>
    <w:p>
      <w:pPr>
        <w:rPr>
          <w:rFonts w:hint="eastAsia" w:ascii="仿宋_GB2312" w:hAnsi="仿宋_GB2312" w:eastAsia="仿宋_GB2312" w:cs="仿宋_GB2312"/>
          <w:color w:val="auto"/>
          <w:kern w:val="2"/>
          <w:sz w:val="32"/>
          <w:szCs w:val="32"/>
          <w:highlight w:val="none"/>
          <w:shd w:val="clear" w:color="auto" w:fill="FFFFFF"/>
          <w:lang w:val="en-US"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5MjQwNTUzNjkwNTRjOWZiZDUzZmM5Y2ViMjMzNjEifQ=="/>
  </w:docVars>
  <w:rsids>
    <w:rsidRoot w:val="5ACF7E30"/>
    <w:rsid w:val="07D57174"/>
    <w:rsid w:val="327F189B"/>
    <w:rsid w:val="36A42F7B"/>
    <w:rsid w:val="3E57527A"/>
    <w:rsid w:val="509B4084"/>
    <w:rsid w:val="54316AAD"/>
    <w:rsid w:val="5ACF7E30"/>
    <w:rsid w:val="5D3242C1"/>
    <w:rsid w:val="6C47110C"/>
    <w:rsid w:val="796E1A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Indent"/>
    <w:basedOn w:val="1"/>
    <w:next w:val="3"/>
    <w:autoRedefine/>
    <w:qFormat/>
    <w:uiPriority w:val="0"/>
    <w:pPr>
      <w:spacing w:after="120"/>
      <w:ind w:left="420" w:leftChars="200"/>
    </w:pPr>
  </w:style>
  <w:style w:type="paragraph" w:customStyle="1" w:styleId="3">
    <w:name w:val="Default"/>
    <w:autoRedefine/>
    <w:qFormat/>
    <w:uiPriority w:val="99"/>
    <w:pPr>
      <w:widowControl w:val="0"/>
      <w:autoSpaceDE w:val="0"/>
      <w:autoSpaceDN w:val="0"/>
      <w:adjustRightInd w:val="0"/>
    </w:pPr>
    <w:rPr>
      <w:rFonts w:ascii="宋体" w:hAnsi="宋体" w:eastAsia="等线" w:cs="宋体"/>
      <w:color w:val="000000"/>
      <w:sz w:val="24"/>
      <w:szCs w:val="24"/>
      <w:lang w:val="en-US" w:eastAsia="zh-CN" w:bidi="ar-SA"/>
    </w:rPr>
  </w:style>
  <w:style w:type="paragraph" w:styleId="4">
    <w:name w:val="Body Text First Indent 2"/>
    <w:basedOn w:val="2"/>
    <w:next w:val="1"/>
    <w:autoRedefine/>
    <w:qFormat/>
    <w:uiPriority w:val="0"/>
    <w:pPr>
      <w:spacing w:after="120"/>
      <w:ind w:firstLine="200" w:firstLineChars="200"/>
    </w:pPr>
  </w:style>
  <w:style w:type="character" w:customStyle="1" w:styleId="7">
    <w:name w:val="font31"/>
    <w:autoRedefine/>
    <w:qFormat/>
    <w:uiPriority w:val="0"/>
    <w:rPr>
      <w:rFonts w:hint="eastAsia" w:ascii="仿宋_GB2312" w:eastAsia="仿宋_GB2312" w:cs="仿宋_GB2312"/>
      <w:b/>
      <w:bCs/>
      <w:color w:val="000000"/>
      <w:sz w:val="32"/>
      <w:szCs w:val="32"/>
      <w:u w:val="none"/>
    </w:rPr>
  </w:style>
  <w:style w:type="character" w:customStyle="1" w:styleId="8">
    <w:name w:val="font91"/>
    <w:autoRedefine/>
    <w:qFormat/>
    <w:uiPriority w:val="0"/>
    <w:rPr>
      <w:rFonts w:ascii="仿宋" w:hAnsi="仿宋" w:eastAsia="仿宋" w:cs="仿宋"/>
      <w:b/>
      <w:bCs/>
      <w:color w:val="000000"/>
      <w:sz w:val="32"/>
      <w:szCs w:val="32"/>
      <w:u w:val="none"/>
    </w:rPr>
  </w:style>
  <w:style w:type="character" w:customStyle="1" w:styleId="9">
    <w:name w:val="font11"/>
    <w:autoRedefine/>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2024-05-20T07:33:00Z</dcterms:created>
  <dc:creator>柳</dc:creator>
  <cp:lastModifiedBy>柳</cp:lastModifiedBy>
  <dcterms:modified xsi:type="dcterms:W3CDTF">2024-05-20T08:54:32Z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5E2D7D32B7B54D3CAD6A277AF7E59CDB_11</vt:lpwstr>
  </property>
</Properties>
</file>