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2024年泗阳县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县属国有企业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公开招聘工作人员岗位简介表</w:t>
      </w:r>
    </w:p>
    <w:tbl>
      <w:tblPr>
        <w:tblStyle w:val="2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415"/>
        <w:gridCol w:w="1237"/>
        <w:gridCol w:w="472"/>
        <w:gridCol w:w="513"/>
        <w:gridCol w:w="878"/>
        <w:gridCol w:w="2073"/>
        <w:gridCol w:w="17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黑体" w:hAnsi="黑体" w:eastAsia="黑体" w:cs="黑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招聘单位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岗位代码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岗位名称</w:t>
            </w: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招聘人数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学历</w:t>
            </w:r>
          </w:p>
        </w:tc>
        <w:tc>
          <w:tcPr>
            <w:tcW w:w="5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eastAsia="zh-CN"/>
              </w:rPr>
              <w:t>年龄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  <w:lang w:val="en-US" w:eastAsia="zh-CN"/>
              </w:rPr>
              <w:t>专业要求</w:t>
            </w: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Cs w:val="21"/>
              </w:rPr>
              <w:t>其他条件及要求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72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泗阳县文化旅游集团有限公司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财务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5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18周岁以上，40周岁以下</w:t>
            </w: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财务财会类</w:t>
            </w: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具有5年以上会计工作经验，会计初级及以上职称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2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72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/>
                <w:lang w:val="en-US" w:eastAsia="zh-CN" w:bidi="ar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市场营销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/>
                <w:lang w:val="en-US" w:eastAsia="zh-CN" w:bidi="ar"/>
              </w:rPr>
              <w:t>（新媒体运营）</w:t>
            </w: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18周岁以上，35周岁以下</w:t>
            </w:r>
          </w:p>
        </w:tc>
        <w:tc>
          <w:tcPr>
            <w:tcW w:w="120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经济类、工商管理类、商务贸易类</w:t>
            </w: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限男性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2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72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1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0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限女性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2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旅游管理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（策划、设计）</w:t>
            </w: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51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公共管理类、工商管理类、艺术类</w:t>
            </w: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72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经济类、工商管理类、商务贸易类、计算机类</w:t>
            </w: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泗阳县水务投资集团有限公司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1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0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 xml:space="preserve">会计、会计学、财务会计与审计、审计学、财务管理 </w:t>
            </w: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2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泗阳县国金资本运营有限公司</w:t>
            </w: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财务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</w:t>
            </w: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98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1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0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具有两年以上会计工作经验，会计初级及以上职称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72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法务人员</w:t>
            </w:r>
          </w:p>
        </w:tc>
        <w:tc>
          <w:tcPr>
            <w:tcW w:w="2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1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highlight w:val="yellow"/>
                <w:lang w:val="en-US" w:eastAsia="zh-CN" w:bidi="ar"/>
              </w:rPr>
            </w:pPr>
          </w:p>
        </w:tc>
        <w:tc>
          <w:tcPr>
            <w:tcW w:w="12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  <w:t>法学、法律、法律硕士、法律（法学）、法律硕士（法学）</w:t>
            </w:r>
          </w:p>
        </w:tc>
        <w:tc>
          <w:tcPr>
            <w:tcW w:w="10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w w:val="90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DJjOGQ0MDkxNzE5NmJlZWE2NzkyMDA4MTM2NTkifQ=="/>
  </w:docVars>
  <w:rsids>
    <w:rsidRoot w:val="00000000"/>
    <w:rsid w:val="0EBA2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2024-06-25T08:10:27Z</dcterms:created>
  <dc:creator>谢同学</dc:creator>
  <cp:lastModifiedBy>WPS_1</cp:lastModifiedBy>
  <dcterms:modified xsi:type="dcterms:W3CDTF">2024-06-25T08:10:49Z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CE6FA274AD7545968416B5523CCA6F7B_12</vt:lpwstr>
  </property>
</Properties>
</file>