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Times New Roman" w:hAnsi="Times New Roman" w:eastAsia="黑体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</w:rPr>
        <w:t>1：</w:t>
      </w:r>
      <w:bookmarkStart w:id="0" w:name="_GoBack"/>
      <w:bookmarkEnd w:id="0"/>
    </w:p>
    <w:p>
      <w:pPr>
        <w:widowControl/>
        <w:spacing w:line="600" w:lineRule="exact"/>
        <w:ind w:right="-29" w:rightChars="-14"/>
        <w:jc w:val="center"/>
        <w:rPr>
          <w:rFonts w:hint="eastAsia" w:ascii="Times New Roman" w:hAnsi="Times New Roman" w:eastAsia="方正小标宋简体" w:cs="方正小标宋简体"/>
          <w:bCs/>
          <w:color w:val="auto"/>
          <w:sz w:val="44"/>
          <w:highlight w:val="none"/>
        </w:rPr>
      </w:pP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highlight w:val="none"/>
        </w:rPr>
        <w:t>阜阳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highlight w:val="none"/>
          <w:lang w:eastAsia="zh-CN"/>
        </w:rPr>
        <w:t>投资发展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highlight w:val="none"/>
        </w:rPr>
        <w:t>集团有限公司202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highlight w:val="none"/>
        </w:rPr>
        <w:t>年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highlight w:val="none"/>
          <w:lang w:val="en-US" w:eastAsia="zh-CN"/>
        </w:rPr>
        <w:t>人才引进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highlight w:val="none"/>
        </w:rPr>
        <w:t>需求表</w:t>
      </w:r>
    </w:p>
    <w:tbl>
      <w:tblPr>
        <w:tblStyle w:val="8"/>
        <w:tblW w:w="138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1461"/>
        <w:gridCol w:w="768"/>
        <w:gridCol w:w="708"/>
        <w:gridCol w:w="1005"/>
        <w:gridCol w:w="930"/>
        <w:gridCol w:w="3180"/>
        <w:gridCol w:w="4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需求岗位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人数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 xml:space="preserve">学历 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任职要求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4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建投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集团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产业投资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经理（集团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企业运营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部）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35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本科及以上学历、学士及以上学位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金融、经济、法律、财务类相关专业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1.具有5年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以上工作经验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其中3年以上股权投资或并购重组相关工作经验，有电子信息、新材料、新能源领域投资及并购经验者优先；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2.熟悉股权投资及并购重组整个运作流程，具有较强的实际操作能力；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3.具有较强的研究分析能力及良好的文字表达能力；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4.具有强烈的事业心和追求成功的欲望，有良好的执行力及团队合作精神；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 w:firstLineChars="0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5.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同等条件下，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具有CPA资格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律师资格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CF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二级以上者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或985、211院校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优先。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.对拟投资项目进行可行性研究、尽职调查、估值及回报分析，撰写相关报告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；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进行投资分析、商业谈判、协议评审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等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设计投后管理及退出方案，对已投资项目进行投后管理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及时揭示项目运营中存在的风险并提出相应的解决方案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4.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负责体系建设，建立完整、科学、规范的对内投资管理制度，规范各项对内投资业务的操作过程，形成标准化、实用化的操作流程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5.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根据上级要求完成公司安排的其他工作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3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建投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集团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党务管理岗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（集团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党群人力资源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部）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30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  <w:t>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本科及以上学历、学士及以上学位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马克思主义、汉语言文学、工商管理类专业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1.中共党员；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2.具有良好的政治理论水平，政治觉悟高；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3.有较强的政治理论功底，熟悉党建工作流程，具有央企国企同岗位工作经历者优先；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default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4.同等条件下，985、211院校优先；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5.语言文字撰写能力强，能够独立完成往来公文撰写工作，熟练使用office办公软件及办公设备。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1.指导各基层党组织结合业务特点创新党建工作方式方法，全面提升基层党组织标准化规范化水平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2.负责党建品牌创建工作，对党建品牌理念进行提炼总结、开展品牌文化的宣传等；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  <w:t>协助做好党委工作计划、工作总结及相关制度文件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材料的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  <w:t>起草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4.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  <w:t>负责党委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重要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  <w:t>会议及活动的筹办工作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  <w:t>.落实上级党组织各项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工作要求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6.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完成领导交办的其他工作。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需求岗位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人数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 xml:space="preserve">学历 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任职要求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5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建投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集团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副总经理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供应链公司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40周岁及以下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本科及以上学历、学士及以上学位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供应链管理、经济管理等相关专业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.具有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年以上供应链管理或相关行业管理经验，熟悉供应链管理各环节的相关流程；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.业务能力较为突出，有较强的经营管理能力、市场开拓能力及风控能力，具有较好的企业战略发展规划及分析能力；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.有上市公司、央国企中层以上管理经验的人员优先考虑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1.参与制定供应链发展战略与年度经营计划；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2.制定分管板块的发展规划并负责运营实施，确保分管业务板块达成年度任务目标；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3.协助总经理构建恰当的业务组织架构，构建组织团队，负责分管领域的人才培养；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4.协助总经理进行管理制度、业务标准和工作流程的优化，完善供应链管理制度；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5.积极找寻市场机会拓展市场，建立并优化供应商开发、供应商评审与管理等体系；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6.建立相关业务环节的风险管理和对应方案，最大限度地控制业务风险；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</w:rPr>
              <w:t>7.完成公司安排的其他相关工作。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5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建投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集团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新能源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运营执行经理（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顺昌公司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40周岁及以下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本科及以上学历、学士及以上学位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工学、理学及管理学相关专业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1.具有</w:t>
            </w:r>
            <w:r>
              <w:rPr>
                <w:rFonts w:ascii="Times New Roman" w:hAnsi="Times New Roman" w:cs="宋体"/>
                <w:color w:val="auto"/>
                <w:sz w:val="18"/>
                <w:szCs w:val="18"/>
                <w:highlight w:val="none"/>
              </w:rPr>
              <w:t>5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年以上城市充（换）电基础设施建设及管理经验，直接带领团队年限不低于3年；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2.在市级运营企业任职中层干部职务或同行业TOP10企业任职业务负责人不低于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年；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3.具有成功的城市充（换）电运营后市场开拓经验优先；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4.熟悉政府各部门具体职能，在充（换）电项目建设及运营过程中能够有效协调相关政府部门开展工作。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1.负责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充（换）电基础设施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规划、建设、运营、宣传等工作，确保各项工作安全平稳、有序开展；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6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2.负责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充（换）电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业务的市场化经营，掌握行业动向，保障业务收入，推进业务市场化发展；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6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3.负责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充（换）电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业务安全生产管控、文明规范服务；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6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4.负责经营风险防控及应急工作；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6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5.负责建立和维护与政府相关部门沟通渠道和良好的互动合作关系，及时落实相关政策要求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6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6.完成上级领导交办的其他工作任务。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需求岗位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人数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学历   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任职要求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0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建投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集团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再生资源利用技术总监（顺昌生态科技公司）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40周岁及以下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本科及以上学历、学士及以上学位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环境工程或相关专业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1.从事厨余（餐厨）垃圾处理相关技术岗位工作经验5年及以上，担任厨余（餐厨）垃圾处理企业中层管理职务3年及以上；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2.熟悉项目建设基本程序及要求，具有建设项目前期手续办理、中期协调管理、后期调试运行等技术管理经验；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3.熟悉厨余（餐厨）垃圾等固废处理技术路线、工艺指标及相关设备参数，在环保领域（固废治理）方面具有比较强的专业知识，具有中级及以上职称；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4.身体健康；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5.有特殊专业技能的，以上条件可放宽。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1.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根据公司要求和企业管理规范，负责管理、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协调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企业各类资源，确保年度建设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经营目标得到全面落实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建立健全企业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相关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规章制度，提高企业规范化、精细化管理水平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在工程建设阶段，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配合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做好设备选型和订购工作，协调参建队伍做好施工组织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生产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4.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在运营阶段，建立企业安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全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环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保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管理体系，组织做好生产管理，确保企业安全、稳定、经济运行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5.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建立和维护良好的企业形象，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参与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处理企业重大突发事件和重要对外关系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6.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跟踪了解环保行业的法律法规、前沿资讯，负责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有关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的培训工作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需求岗位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人数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学历   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任职要求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5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建投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集团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jc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高级项目经理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（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城建公司、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房建方向）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35周岁及以下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本科及以上学历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土木类、建筑类专业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1.具有一级建造师（建筑工程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市政公用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机电工程等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专业）执业资格证书；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2.具有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年及以上房建项目施工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现场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管理经验；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.具有两个单体建筑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万平方或群体建筑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万平方以上房建项目项目经理、项目副经理或项目技术负责人工作经验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具有高级职称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国有施工企业上述岗位经验，年龄可放宽至40周岁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5.适应长期项目部生活，服从公司调派。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.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负责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主持项目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各项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管理工作，确保项目的成本控制、经营管理、技术管理、质量管理、安全管理等体系有效运行；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2.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负责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贯彻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落实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公司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战略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规划，执行相关法律、法规、方针政策和标准，执行公司管理制度，维护公司合法权益；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3.在公司的指导下，负责对项目的建设工期、工程质量、施工安全、各方协调、工程成本等进行全面的控制、管理；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4.负责协调内、外部各级关系，营造良好的建设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施工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 xml:space="preserve">环境，保障工程顺利实施；           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rPr>
                <w:rFonts w:hint="eastAsia" w:ascii="Times New Roman" w:hAnsi="Times New Roman" w:eastAsia="楷体_GB2312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5.完成领导交办的其他工作。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建投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集团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jc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高级项目经理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（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城建公司、机电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方向）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本科及以上学历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土木类、建筑类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机电类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1.具有一级建造师（建筑工程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市政公用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机电工程等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专业）执业资格证书；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2.具有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年及以上房建项目施工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现场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管理经验；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.具有两个单体建筑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万平方或群体建筑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万平方以上房建项目项目经理、项目副经理或项目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机电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负责人工作经验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4.具有高级职称或国有施工企业上述岗位经验，年龄可放宽至40周岁；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.适应长期项目部生活，服从公司调派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.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负责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主持项目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各项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管理工作，确保项目的成本控制、经营管理、技术管理、质量管理、安全管理等体系有效运行；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2.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负责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贯彻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落实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公司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战略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规划，执行相关法律、法规、方针政策和标准，执行公司管理制度，维护公司合法权益；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3.在公司的指导下，负责对项目的建设工期、工程质量、施工安全、各方协调、工程成本等进行全面的控制、管理；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4.负责协调内、外部各级关系，营造良好的建设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施工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 xml:space="preserve">环境，保障工程顺利实施；           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5.完成领导交办的其他工作。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需求岗位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人数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学历   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任职要求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2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建投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集团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/>
              <w:jc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高级项目经理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（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城建公司、市政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方向）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本科及以上学历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土木类、建筑类专业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1.具有一级建造师（建筑工程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市政公用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机电工程等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专业）执业资格证书；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2具有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年及以上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市政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项目施工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现场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管理经验；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具有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两个及以上规模过亿的市政项目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项目经理、项目副经理或项目技术负责人工作经验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4.具有高级职称或国有施工企业上述岗位经验，年龄可放宽至40周岁；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.适应长期项目部生活，服从公司调派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.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负责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主持项目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各项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管理工作，确保项目的成本控制、经营管理、技术管理、质量管理、安全管理等体系有效运行；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2.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负责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贯彻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落实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公司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战略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规划，执行相关法律、法规、方针政策和标准，执行公司管理制度，维护公司合法权益；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3.在公司的指导下，负责对项目的建设工期、工程质量、施工安全、各方协调、工程成本等进行全面的控制、管理；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firstLine="0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4.负责协调内、外部各级关系，营造良好的建设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施工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 xml:space="preserve">环境，保障工程顺利实施；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5.完成领导交办的其他工作。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0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建投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集团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成本招采经理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建投置业公司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 xml:space="preserve">1 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40周岁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本科及以上学历、学士及以上学位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土木工程、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工程造价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、工程管理等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相关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1.标杆房地产企业3年及以上同岗位从业经验（标杆房企：中指研究院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2021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年中国房地产企业销售额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/销售面积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排名TOP30企业）；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.具有一级建造师（建筑工程专业）执业资格证书；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3.具备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2年以上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大型国央企施工单位商务等相关从业经验；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.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作为项目专业条线负责人或部门负责人参与过多个完整项目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5.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中共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党员优先。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1.目标管理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组织确定项目的目标成本，确定部门的工作目标及工作计划，定期检查成本控制目标的执行情况，制定有效的成本控制方法，监督落实部门工作计划；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2.造价审核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组织完成各项目造价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含合同价、结算价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）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的确定工作，对造价工作完成部门内审，组织重大结算工作及合同谈判；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3.招投标管理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参与公司所有招投标工作，审核管控项目各环节成本；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4.新项目投资测算，组织项目前期成本调研，便于公司决策；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5.合同管理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起草格式化标准合同文本，审核合同经济条款，根据实施情况对合同的经济条款进行全面把握；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6.预决算管理：负责所有工程的预算，结算工作；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7.完成领导交办的其他事项。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需求岗位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人数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学历   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任职要求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5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建投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集团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财务经理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建投置业公司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40周岁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研究生学历，硕士及以上学位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管理类专业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1.标杆房地产企业3年及以上同岗位从业经验（标杆房企：中指研究院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2021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年中国房地产企业销售额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/销售面积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排名TOP30企业）；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2.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持有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中级会计师及以上资格证书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或注册会计师证书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3.具备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3年以上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商业地产、住宅地产全周期财务管控经验；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4.熟悉房地产行业融资业务，具备商业资产经营性物业贷款落地经验；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5.具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备房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地产行业税务筹划能力，并有过项目土地增值税清算实操经验；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ind w:left="0" w:leftChars="0" w:firstLine="0" w:firstLineChars="0"/>
              <w:rPr>
                <w:rFonts w:hint="eastAsia" w:ascii="Times New Roman" w:hAnsi="Times New Roman" w:eastAsia="楷体_GB2312" w:cs="Times New Roman"/>
                <w:color w:val="auto"/>
                <w:kern w:val="2"/>
                <w:sz w:val="3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6.</w:t>
            </w:r>
            <w:r>
              <w:rPr>
                <w:rFonts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具备完成商业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地产</w:t>
            </w:r>
            <w:r>
              <w:rPr>
                <w:rFonts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分立重组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等相关</w:t>
            </w:r>
            <w:r>
              <w:rPr>
                <w:rFonts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工作经验</w:t>
            </w:r>
            <w:r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</w:rPr>
              <w:t>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1.负责公司财务管理及内部控制，完成年度财务预算，并跟踪其执行情况；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2.制定、参与或协助上层执行相关的政策和制度，指导部门的日常管理工作；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3.审核并协调财务稽核，会计的工作并监督其执行；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4.制定管理和实施公司的财务制度和程序，以满足控制风险的要求；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5.向公司管理层提供各项财务报告和必要的财务分析；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6.负责组织公司的财务管理工作，不断提高资金的利用率和工作效率；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7.进行财务预测，控制，核算，分析和考核，确保公司利润指标的完成；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</w:rPr>
              <w:t>8.完成领导交办的其他事项。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6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建投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集团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人力资源经理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建投置业公司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40周岁</w:t>
            </w: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及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本科及以上学历、学士及以上学位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管理类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文学类专业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Chars="0" w:right="0" w:rightChars="0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1.标杆房地产企业3年及以上</w:t>
            </w: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相关岗位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从业经验（标杆房企：中指研究院2021年中国房地产企业销售额</w:t>
            </w: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/销售面积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排名TOP30企业）；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熟悉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人才盘点或梯队搭建类相关人力资源项目</w:t>
            </w: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，并具备实操经验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 xml:space="preserve">；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3.具备新项目团队组建等相关工作经验；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4.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 xml:space="preserve">掌握人力资源相关知识，熟悉国家和地方相关劳动法律法规；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5.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具备多行业多业态人力资源从业经验。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1.部门日常管理工作，人员绩效考核、培训与指导；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2.负责年度人力资源规划，完成组织架构的搭建及调整，制定年度编制方案和招聘规划；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3.组织制定、完善人力资源相关规章制度；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4.负责人力资源管理费用与人工成本总额审核、控制；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5.负责组织员工月度、季度、年度考核工作；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6.完善各岗位任职资格要求，负责公司招聘工作，满足各部室用人需求；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7.负责公司年度评审及人才盘点工作，完善公司人才梯队与储备建设；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8.负责定期开展本地人才市场调研，了解人才需求情况及业内人才动态；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9.建立人才选拔、内部转岗竞聘方案及人才储备机制；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10.处理员工提出的申诉及劳资纠纷；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11.完成领导交办的其他事项。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需求岗位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人数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学历   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任职要求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5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建投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18"/>
                <w:szCs w:val="18"/>
                <w:highlight w:val="none"/>
                <w:lang w:eastAsia="zh-CN"/>
              </w:rPr>
              <w:t>集团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营销经理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建投置业公司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40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周岁</w:t>
            </w: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及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本科及以上学历、学士及以上学位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市场营销、土木工程等相关专业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both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1.标杆房地产企业3年及以上</w:t>
            </w: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相关岗位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从业经验（标杆房企：中指研究院2021年中国房地产企业销售额</w:t>
            </w: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/销售面积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排名TOP30企业）；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both"/>
              <w:textAlignment w:val="center"/>
              <w:rPr>
                <w:rFonts w:hint="eastAsia" w:ascii="Times New Roman" w:hAnsi="Times New Roman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2.</w:t>
            </w:r>
            <w:r>
              <w:rPr>
                <w:rFonts w:hint="eastAsia" w:ascii="Times New Roman" w:hAnsi="Times New Roman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具备多项目管控经验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3.具有平台公司销售管控及营销体系化搭建相关经验；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4.具备央企、国企工作经验者优先。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1.负责销售计划编制、组织实施和落实，保证公司销售指标达成；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2.负责营销策划方案编制审核及整合推广工作，跟进组织实施；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3.负责收集、整理和分析市场信息，为公司项目制定明确销售战略计划提供依据；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4.负责市场调研分析，并根据市场情况调整销售计划及策略；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5.负责营销部行政及业务管理工作，对案场人员进行管理；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6.负责营销部的数据管理，对客户进行分析，按计划完成回款；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7.负责做好本部门核定费用的控制工作，做好费用开支的审核；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  <w:t>8.完成领导交办的其他事项。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5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市颍科创投公司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审计岗（颍科创投本部法规审计部）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研究生学历，硕士及以上学位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审计、税务、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财会等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相关专业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1.3年以上会计师事务所、税务事务所或审计机构等单位项目审计相关工作经验；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bidi="ar"/>
              </w:rPr>
              <w:t>熟悉审计、财务</w:t>
            </w:r>
            <w:r>
              <w:rPr>
                <w:rFonts w:hint="eastAsia" w:ascii="Times New Roman" w:hAnsi="Times New Roman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eastAsia="zh-CN" w:bidi="ar"/>
              </w:rPr>
              <w:t>、</w:t>
            </w:r>
            <w:r>
              <w:rPr>
                <w:rFonts w:hint="eastAsia" w:ascii="Times New Roman" w:hAnsi="Times New Roman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val="en-US" w:eastAsia="zh-CN" w:bidi="ar"/>
              </w:rPr>
              <w:t>税务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bidi="ar"/>
              </w:rPr>
              <w:t>及其他经济法律法规，理论知识</w:t>
            </w:r>
            <w:r>
              <w:rPr>
                <w:rFonts w:hint="eastAsia" w:ascii="Times New Roman" w:hAnsi="Times New Roman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val="en-US" w:eastAsia="zh-CN" w:bidi="ar"/>
              </w:rPr>
              <w:t>扎实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eastAsia="zh-CN" w:bidi="ar"/>
              </w:rPr>
              <w:t>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ind w:left="0" w:firstLine="0"/>
              <w:rPr>
                <w:rFonts w:hint="default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val="en-US" w:eastAsia="zh-CN" w:bidi="ar"/>
              </w:rPr>
              <w:t>3.具有现场审计项目负责人经历者优先；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val="en-US" w:eastAsia="zh-CN" w:bidi="ar"/>
              </w:rPr>
              <w:t>稳定性好，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val="en-US" w:eastAsia="zh-CN" w:bidi="ar"/>
              </w:rPr>
              <w:t>原则性强，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bidi="ar"/>
              </w:rPr>
              <w:t>具有良好的个人品质和职业道德，无不良从业记录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eastAsia="zh-CN" w:bidi="ar"/>
              </w:rPr>
              <w:t>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1.负责实施内部审计项目，配合上级单位对公司的审计工作，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bidi="ar"/>
              </w:rPr>
              <w:t>跟进内外部审计整改情况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2.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bidi="ar"/>
              </w:rPr>
              <w:t>负责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eastAsia="zh-CN" w:bidi="ar"/>
              </w:rPr>
              <w:t>协调对接内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 w:fill="FFFFFF"/>
                <w:lang w:bidi="ar"/>
              </w:rPr>
              <w:t>外部审计机构；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ind w:left="0" w:firstLine="0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highlight w:val="none"/>
                <w:shd w:val="clear"/>
                <w:lang w:val="en-US" w:eastAsia="zh-CN" w:bidi="ar"/>
              </w:rPr>
              <w:t>3.负责公司内控体系建设；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4.参与公司各类经营活动，识别存在的风险并及时预警，完善风险防控措施；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ind w:left="0" w:leftChars="0" w:firstLine="0" w:firstLineChars="0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5.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根据上级要求完成公司安排的其他工作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需求岗位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人数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学历   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任职要求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5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市颍科创投公司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投资经理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（基金公司）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研究生学历，硕士及以上学位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专业不限</w:t>
            </w: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，具有复合专业背景或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理工科</w:t>
            </w: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、金融、财经类专业优先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1.具有</w:t>
            </w: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年以上股权投资相关工作经验，具备基金从业资格；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.熟悉新能源和节能环保、生命健康（现代医药）、装备制造和新能源汽车、半导体及电子信息等产业领域</w:t>
            </w: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优先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.具有较强的分析谈判能力、沟通协调能力、逻辑思维能力、文字表达能力；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.具有法律职业资格、注册会计师、特许金融分析师、金融风险管理师等资格证书的优先考虑；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.稳定性好，具有强烈的事业心，有良好的执行力及团队合作精神。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1.组织对外投资项目的实施，参与募投管退等全业务流程，包括投前、投中、投后全过程工作；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2.负责已投项目的沟通管理、考核监督；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3.参与编制和调整年度投资计划；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4.配合政府招商，参与项目调研与洽谈、合作方案的制定与评估、项目谈判、项目可行性分析等工作；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5.根据上级要求完成公司安排的其他工作。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5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市颍科创投公司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</w:rPr>
              <w:t>大数据开发工程师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（大数据公司）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30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本科及以上学历、学士及以上学位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计算机类、电子信息工程类、数学类、统计学类等相关专业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1.3年以上相关开发经验；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2.熟练掌握Python或Java语言编程能力；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3.熟练掌握大数据建模方法与技术，具有聚类、近邻等算法开发应用经验；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4.熟悉Spark\Kafka\Hadoop等技术开发，熟悉隐私计算、联邦学习等技术架构；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5.工作认真负责，有较强的分析和解决问题能力，较强的团队合作精神和沟通表达能力；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6.同等条件下，</w:t>
            </w:r>
            <w:r>
              <w:rPr>
                <w:rFonts w:hint="eastAsia" w:ascii="Times New Roman" w:hAnsi="Times New Roman" w:eastAsiaTheme="minorEastAsia" w:cstheme="minorEastAsia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985、211院校优先。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1.参与大数据平台相关开发工作；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2.负责利用聚类、近邻等各类算法开发数据模型；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3.负责数据的处理和分析工作，支持业务、运营等工作的数据需求；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4.负责政务、工业等数据建模及产品挖掘，研究前沿技术，解决实际场景中的业务问题；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5.根据上级要求完成公司安排的其他工作。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需求岗位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需求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人数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学历   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任职要求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 w:val="18"/>
                <w:szCs w:val="18"/>
                <w:highlight w:val="none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0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市颍科创投公司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风险审查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岗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（商业保理公司）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32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研究生学历，硕士及以上学位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财务财会类、经济类、审计类、法律类相关专业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1.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年以上商业保理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、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融资租赁或银行对公信贷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相关工作经验；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.具有较强的风险识别能力、高度的责任心和进取心，掌握项目尽职调查要点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3.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具有产业研究、财报分析、财务审计、风险识别及防控、沟通协调、文字处理等能力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.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具有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较强的团队协调与合作能力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，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并能适应较多出差工作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1.根据公司风险管理规章制度，负责保理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、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融资租赁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业务现场复核、客户评估和项目尽职审查，为业务资产安全提供保障；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2.根据行业风险管理政策，引导业务合理制订经营计划，并收集行业及客户风险信息，及时向上反馈；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3.宣导公司风险管理文化和理念，实施风险管理技能培训，指导业务人员不断增强风险意识和操作水平；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4.负责对业务人员操作质量进行监督与评价，同时协助业务负责人进行团队管理；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5.负责建立、健全、完善公司风险管理体系，制定、修订风险审查、控制、化解和处置的制度和操作规程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6.根据上级要求完成公司安排的其他工作。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0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市颍科创投公司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业务经理岗</w:t>
            </w:r>
            <w:r>
              <w:rPr>
                <w:rFonts w:hint="eastAsia" w:ascii="Times New Roman" w:hAnsi="Times New Roman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（商业保理公司）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32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周岁及以下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统招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研究生学历，硕士及以上学位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财务财会类、经济类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、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法律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类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相关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专业</w:t>
            </w:r>
          </w:p>
        </w:tc>
        <w:tc>
          <w:tcPr>
            <w:tcW w:w="3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1.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年以上商业保理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、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融资租赁或银行对公信贷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相关工作经验；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.具有较强的风险识别能力、高度的责任心和进取心，掌握项目尽职调查要点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.具有较强的客户需求分析判断能力和独立解决客户问题能力，能够通过全面的客户关系管理，培养、建立客户的忠诚度；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.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具有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较强的团队协调与合作能力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，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并能适应较多出差工作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。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1.负责客户的开发、维护，挖掘客户资金需求，致力于提供客户个性化的融资解决方案；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2.负责商业保理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、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融资租赁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项目的项目尽职调查、项目论证、方案设计、资信评估及风险管理；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3.负责商业保理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、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融资租赁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项目评估论证到合同签订全过程及后期贷后管理、催收等，确保项目推进节奏合理；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4.根据自身业务经验，参与规划公司业务方向、模式，目标行业、目标客户，客户准入标准、行业发展指引等有关业务制度的制定；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5.积极配合公司业务及职能部门，参与项目调研、资金安排、商务运作、信息收集和信用调查安排及违约后期处理工作。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ind w:left="0" w:leftChars="0" w:firstLine="0" w:firstLineChars="0"/>
              <w:rPr>
                <w:rFonts w:hint="eastAsia" w:ascii="Times New Roman" w:hAnsi="Times New Roman" w:eastAsia="楷体_GB2312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.根据上级要求完成公司安排的其他工作。</w:t>
            </w:r>
          </w:p>
        </w:tc>
      </w:tr>
    </w:tbl>
    <w:p>
      <w:pPr>
        <w:widowControl/>
        <w:spacing w:line="600" w:lineRule="exact"/>
        <w:rPr>
          <w:rFonts w:ascii="Times New Roman" w:hAnsi="Times New Roman" w:eastAsia="黑体"/>
          <w:color w:val="auto"/>
          <w:sz w:val="32"/>
          <w:szCs w:val="32"/>
          <w:highlight w:val="none"/>
        </w:rPr>
        <w:sectPr>
          <w:footerReference r:id="rId3" w:type="default"/>
          <w:pgSz w:w="16838" w:h="11906" w:orient="landscape"/>
          <w:pgMar w:top="1531" w:right="1984" w:bottom="1474" w:left="1644" w:header="737" w:footer="850" w:gutter="0"/>
          <w:pgNumType w:fmt="decimal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7214"/>
        <w:tab w:val="right" w:pos="9021"/>
      </w:tabs>
      <w:jc w:val="center"/>
    </w:pPr>
    <w:r>
      <w:rPr>
        <w:rFonts w:hint="eastAsia" w:ascii="方正仿宋_GBK" w:hAnsi="方正仿宋_GBK"/>
        <w:b/>
        <w:bCs/>
        <w:kern w:val="0"/>
        <w:sz w:val="28"/>
        <w:szCs w:val="21"/>
      </w:rPr>
      <w:t>—</w:t>
    </w:r>
    <w:r>
      <w:rPr>
        <w:rFonts w:ascii="方正仿宋_GBK" w:hAnsi="方正仿宋_GBK"/>
        <w:b/>
        <w:bCs/>
        <w:kern w:val="0"/>
        <w:sz w:val="28"/>
        <w:szCs w:val="21"/>
      </w:rPr>
      <w:fldChar w:fldCharType="begin"/>
    </w:r>
    <w:r>
      <w:rPr>
        <w:rFonts w:ascii="方正仿宋_GBK" w:hAnsi="方正仿宋_GBK"/>
        <w:b/>
        <w:bCs/>
        <w:kern w:val="0"/>
        <w:sz w:val="28"/>
        <w:szCs w:val="21"/>
      </w:rPr>
      <w:instrText xml:space="preserve"> PAGE </w:instrText>
    </w:r>
    <w:r>
      <w:rPr>
        <w:rFonts w:ascii="方正仿宋_GBK" w:hAnsi="方正仿宋_GBK"/>
        <w:b/>
        <w:bCs/>
        <w:kern w:val="0"/>
        <w:sz w:val="28"/>
        <w:szCs w:val="21"/>
      </w:rPr>
      <w:fldChar w:fldCharType="separate"/>
    </w:r>
    <w:r>
      <w:rPr>
        <w:rFonts w:ascii="方正仿宋_GBK" w:hAnsi="方正仿宋_GBK"/>
        <w:b/>
        <w:bCs/>
        <w:kern w:val="0"/>
        <w:sz w:val="28"/>
        <w:szCs w:val="21"/>
      </w:rPr>
      <w:t>1</w:t>
    </w:r>
    <w:r>
      <w:rPr>
        <w:rFonts w:ascii="方正仿宋_GBK" w:hAnsi="方正仿宋_GBK"/>
        <w:b/>
        <w:bCs/>
        <w:kern w:val="0"/>
        <w:sz w:val="28"/>
        <w:szCs w:val="21"/>
      </w:rPr>
      <w:fldChar w:fldCharType="end"/>
    </w:r>
    <w:r>
      <w:rPr>
        <w:rFonts w:hint="eastAsia" w:ascii="方正仿宋_GBK" w:hAnsi="方正仿宋_GBK"/>
        <w:b/>
        <w:bCs/>
        <w:kern w:val="0"/>
        <w:sz w:val="28"/>
        <w:szCs w:val="21"/>
      </w:rPr>
      <w:t>—</w:t>
    </w:r>
  </w:p>
  <w:p>
    <w:pPr>
      <w:pStyle w:val="5"/>
      <w:jc w:val="right"/>
      <w:rPr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jOTAyNzk0ODZmNTEyZTI5ZWIwYWM2MTc0ODQzMmIifQ=="/>
  </w:docVars>
  <w:rsids>
    <w:rsidRoot w:val="14196452"/>
    <w:rsid w:val="14196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Body Text Indent"/>
    <w:basedOn w:val="1"/>
    <w:next w:val="4"/>
    <w:qFormat/>
    <w:uiPriority w:val="0"/>
    <w:pPr>
      <w:autoSpaceDE w:val="0"/>
      <w:autoSpaceDN w:val="0"/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next w:val="1"/>
    <w:qFormat/>
    <w:uiPriority w:val="0"/>
    <w:pPr>
      <w:autoSpaceDE w:val="0"/>
      <w:autoSpaceDN w:val="0"/>
    </w:pPr>
    <w:rPr>
      <w:rFonts w:ascii="Arial"/>
      <w:sz w:val="24"/>
    </w:rPr>
  </w:style>
  <w:style w:type="paragraph" w:styleId="5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"/>
    <w:basedOn w:val="2"/>
    <w:qFormat/>
    <w:uiPriority w:val="0"/>
    <w:pPr>
      <w:ind w:firstLine="420" w:firstLineChars="100"/>
    </w:pPr>
    <w:rPr>
      <w:szCs w:val="21"/>
    </w:rPr>
  </w:style>
  <w:style w:type="paragraph" w:styleId="7">
    <w:name w:val="Body Text First Indent 2"/>
    <w:basedOn w:val="3"/>
    <w:next w:val="6"/>
    <w:qFormat/>
    <w:uiPriority w:val="0"/>
    <w:pPr>
      <w:ind w:left="420"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2024-06-25T07:50:00Z</dcterms:created>
  <dc:creator>Y</dc:creator>
  <cp:lastModifiedBy>Y</cp:lastModifiedBy>
  <dcterms:modified xsi:type="dcterms:W3CDTF">2024-06-25T07:51:53Z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DD53475E33B94BE690CE443D8D29E57A_11</vt:lpwstr>
  </property>
</Properties>
</file>