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两家国有企业简介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  <w:t>安徽省百佳信人力资源服务有限责任公司简介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安徽省百佳信人力资源服务有限责任公司成立于2013年，作为庐江县工业投资有限公司全资子公司，注册资本500万元，具有独立法人资格，独立核算，自主运营，由县工投公司委托县人力资源和社会保障局管理。2023年百佳信公司服务派遣的单位已超过70家，营业收入达到6070万元，实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现净利润60万元。公司的主要职能：收集和发布人才供求信息、人才招聘、人才引进、高端人才猎聘、人才资源开发与管理咨询；承接全县机关、企事业单位劳务派遣人员的人事代理等工作；积极融入市场，以市场化方式对县域企业开展劳务派遣、劳务外包、用工服务等工作。公司宗旨：是以实现人才强县战略和保障企业用工为目标，为各类用人单位提供“全方位”人力资源服务，构建全链条人力资源服务体系，逐步发展为集人力资源调查、引进、招聘、派遣、培训、代理、竞赛、猎头、拓展等为一体的人力资源服务集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二、庐江县科创建设投资有限公司简介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庐江县科创建设投资有限公司成立于2023年12月，是庐江县工业投资有限公司全资子公司，并由县科技局管理指导相关业务，注册资本达3000万元。公司主要职能：参与设立科技成果转化子基金，投资科技成果产业化项目，推动科技成果就地交易、转化、应用；通过基金投资、资本运作、增值退出等方式，发挥国有资本引领、带动和放大作用，撬动社会资本；投资战略性新兴产业和公共服务相关优势产业，助力区域经济社会持续发展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公司宗旨：抢抓科技创新赋能经济发展契机，补齐县域科技创新短板，加快科技成果转移转化，大力培育科技型中小企业，打造科技创新策源地，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构建全县科技创新成果转化利用平台、金融和类金融资产管理平台、战新产业投资平台。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NGU3NDQ5YzE1ZWVhNjQ5MDZlZjdiMTgwNzkyYzUifQ=="/>
    <w:docVar w:name="KSO_WPS_MARK_KEY" w:val="560edb2a-f6a3-4a69-a65e-0658f5bf1a82"/>
  </w:docVars>
  <w:rsids>
    <w:rsidRoot w:val="7B9B4F80"/>
    <w:rsid w:val="00A47441"/>
    <w:rsid w:val="0176160E"/>
    <w:rsid w:val="08017F69"/>
    <w:rsid w:val="08935065"/>
    <w:rsid w:val="0B187AA4"/>
    <w:rsid w:val="0E8265CB"/>
    <w:rsid w:val="10F5757C"/>
    <w:rsid w:val="237B518D"/>
    <w:rsid w:val="2C9E3E55"/>
    <w:rsid w:val="3BDC6748"/>
    <w:rsid w:val="3EAB1FCD"/>
    <w:rsid w:val="466960D4"/>
    <w:rsid w:val="477C0DDF"/>
    <w:rsid w:val="54F415EE"/>
    <w:rsid w:val="5B81656C"/>
    <w:rsid w:val="68623348"/>
    <w:rsid w:val="6985204A"/>
    <w:rsid w:val="6A8628CD"/>
    <w:rsid w:val="6B032AFA"/>
    <w:rsid w:val="6D794D39"/>
    <w:rsid w:val="6EB17891"/>
    <w:rsid w:val="6F7E7836"/>
    <w:rsid w:val="7B120345"/>
    <w:rsid w:val="7B9B4F80"/>
    <w:rsid w:val="7C01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720</Characters>
  <Lines>0</Lines>
  <Paragraphs>0</Paragraphs>
  <TotalTime>4</TotalTime>
  <ScaleCrop>false</ScaleCrop>
  <LinksUpToDate>false</LinksUpToDate>
  <CharactersWithSpaces>720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2024-08-06T00:22:00Z</dcterms:created>
  <dc:creator>阳@帆</dc:creator>
  <cp:lastModifiedBy>归于因果</cp:lastModifiedBy>
  <dcterms:modified xsi:type="dcterms:W3CDTF">2024-09-02T07:51:25Z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19A8701327084C288B646CEECCAAC27D_11</vt:lpwstr>
  </property>
</Properties>
</file>