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附件1</w:t>
      </w:r>
    </w:p>
    <w:tbl>
      <w:tblPr>
        <w:tblStyle w:val="4"/>
        <w:tblW w:w="1360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 w:themeFill="background1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766"/>
        <w:gridCol w:w="870"/>
        <w:gridCol w:w="720"/>
        <w:gridCol w:w="1227"/>
        <w:gridCol w:w="1380"/>
        <w:gridCol w:w="2295"/>
        <w:gridCol w:w="4080"/>
        <w:gridCol w:w="16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岗位序号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（学位）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限制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专业及资格要求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黄岩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世纪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资源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测绘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A岗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1994年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1月1日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及以后出生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及以上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本科：测绘类；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专科：测绘地理信息类。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州户籍。具有自然资源和规划工作经验的优先考虑。具有中级职业资格证书（测绘工程师）的可适当放宽至1989年1月1日及以后出生；具有高级职业资格证书（测绘高级工程师）的可适当放宽至1984年1月1日及以后出生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需经常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户外作业。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测绘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B岗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1994年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1月1日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及以后出生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及以上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本科：测绘类、地理科学类、计算机类；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专科：测绘地理信息类、计算机类、建设工程管理类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国土资源调查与管理、国土资源调查。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台州户籍。具有自然资源和规划工作经验的的优先考虑。具有中级职业资格证书（测绘或土地管理工程师）的可适当放宽至1989年1月1日及以后出生。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需经常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户外作业。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1999年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1月1日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及以后出生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及以上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（学士学位及以上）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土地资源管理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黄岩户籍；2024年应届高校毕业生。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需经常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户外作业。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1999年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1月1日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及以后出生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及以上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（学士学位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及以上）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黄岩户籍；中共正式党员；从事党建、综合管理工作；2024年应届高校毕业生。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jNTA4M2I3MjNmNGMwMDk0NGZkZjFmN2ViMWUyM2YifQ=="/>
    <w:docVar w:name="KSO_WPS_MARK_KEY" w:val="e67caf50-c43e-4a06-b49b-70ad434d7524"/>
  </w:docVars>
  <w:rsids>
    <w:rsidRoot w:val="69935377"/>
    <w:rsid w:val="69935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210"/>
    </w:pPr>
    <w:rPr>
      <w:szCs w:val="24"/>
    </w:rPr>
  </w:style>
  <w:style w:type="paragraph" w:styleId="3">
    <w:name w:val="Body Text Indent"/>
    <w:basedOn w:val="1"/>
    <w:next w:val="1"/>
    <w:unhideWhenUsed/>
    <w:qFormat/>
    <w:uiPriority w:val="99"/>
    <w:pPr>
      <w:ind w:firstLine="57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2024-09-20T09:32:00Z</dcterms:created>
  <dc:creator>张炜婷</dc:creator>
  <cp:lastModifiedBy>张炜婷</cp:lastModifiedBy>
  <dcterms:modified xsi:type="dcterms:W3CDTF">2024-09-20T09:33:26Z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D24F777180D747AD83935EA9B3870223</vt:lpwstr>
  </property>
</Properties>
</file>