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08C467">
      <w:pPr>
        <w:pStyle w:val="2"/>
        <w:spacing w:after="0" w:line="560" w:lineRule="exact"/>
        <w:ind w:firstLine="0" w:firstLineChars="0"/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lang w:val="en-US" w:eastAsia="zh-CN"/>
        </w:rPr>
        <w:t>附件1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486" w:tblpY="529"/>
        <w:tblOverlap w:val="never"/>
        <w:tblW w:w="1364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275"/>
        <w:gridCol w:w="795"/>
        <w:gridCol w:w="5023"/>
        <w:gridCol w:w="4488"/>
        <w:gridCol w:w="1247"/>
      </w:tblGrid>
      <w:tr w14:paraId="06CEA1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64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DED4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color w:val="000000"/>
                <w:sz w:val="32"/>
                <w:szCs w:val="32"/>
                <w:lang w:val="en-US" w:eastAsia="zh-CN"/>
              </w:rPr>
              <w:t>四川经纬教育管理集团有限公司下属子公司招聘岗位要求表</w:t>
            </w:r>
          </w:p>
        </w:tc>
      </w:tr>
      <w:tr w14:paraId="52647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1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4E32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43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B0B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5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D43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12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948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</w:tr>
      <w:tr w14:paraId="5606D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0" w:hRule="atLeast"/>
        </w:trPr>
        <w:tc>
          <w:tcPr>
            <w:tcW w:w="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325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5C3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菜鸟驿站工作人员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72B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5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3502B">
            <w:pPr>
              <w:widowControl/>
              <w:numPr>
                <w:ilvl w:val="0"/>
                <w:numId w:val="0"/>
              </w:numPr>
              <w:shd w:val="clear" w:color="auto" w:fill="auto"/>
              <w:spacing w:line="240" w:lineRule="auto"/>
              <w:ind w:firstLine="0" w:firstLineChars="0"/>
              <w:jc w:val="left"/>
              <w:rPr>
                <w:rFonts w:ascii="Times New Roman" w:hAnsi="Times New Roman" w:eastAsia="仿宋" w:cs="Times New Roman"/>
                <w:snapToGrid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napToGrid/>
                <w:color w:val="000000"/>
                <w:sz w:val="24"/>
                <w:szCs w:val="24"/>
              </w:rPr>
              <w:t>1.</w:t>
            </w:r>
            <w:r>
              <w:rPr>
                <w:rFonts w:hint="default" w:ascii="Times New Roman" w:hAnsi="Times New Roman" w:eastAsia="仿宋" w:cs="Times New Roman"/>
                <w:snapToGrid/>
                <w:color w:val="000000"/>
                <w:sz w:val="24"/>
                <w:szCs w:val="24"/>
              </w:rPr>
              <w:t>负责接收、分拣、打包和派送快递包裹；</w:t>
            </w:r>
          </w:p>
          <w:p w14:paraId="0C76EBF6">
            <w:pPr>
              <w:widowControl/>
              <w:numPr>
                <w:ilvl w:val="0"/>
                <w:numId w:val="0"/>
              </w:numPr>
              <w:shd w:val="clear" w:color="auto" w:fill="auto"/>
              <w:spacing w:line="240" w:lineRule="auto"/>
              <w:ind w:firstLine="0" w:firstLineChars="0"/>
              <w:jc w:val="left"/>
              <w:rPr>
                <w:rFonts w:ascii="Times New Roman" w:hAnsi="Times New Roman" w:eastAsia="仿宋" w:cs="Times New Roman"/>
                <w:snapToGrid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snapToGrid/>
                <w:color w:val="000000"/>
                <w:sz w:val="24"/>
                <w:szCs w:val="24"/>
              </w:rPr>
              <w:t>2.</w:t>
            </w:r>
            <w:r>
              <w:rPr>
                <w:rFonts w:hint="default" w:ascii="Times New Roman" w:hAnsi="Times New Roman" w:eastAsia="仿宋" w:cs="Times New Roman"/>
                <w:snapToGrid/>
                <w:color w:val="000000"/>
                <w:sz w:val="24"/>
                <w:szCs w:val="24"/>
              </w:rPr>
              <w:t>负责向顾客提供优质的服务，解答客户的咨询和投诉，并及时处理客户的问题和需求；</w:t>
            </w:r>
          </w:p>
          <w:p w14:paraId="64E9F617">
            <w:pPr>
              <w:widowControl/>
              <w:numPr>
                <w:ilvl w:val="0"/>
                <w:numId w:val="0"/>
              </w:numPr>
              <w:shd w:val="clear" w:color="auto" w:fill="auto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" w:cs="Times New Roman"/>
                <w:snapToGrid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仿宋" w:cs="Times New Roman"/>
                <w:snapToGrid/>
                <w:color w:val="000000"/>
                <w:sz w:val="24"/>
                <w:szCs w:val="24"/>
              </w:rPr>
              <w:t>3.</w:t>
            </w:r>
            <w:r>
              <w:rPr>
                <w:rFonts w:hint="default" w:ascii="Times New Roman" w:hAnsi="Times New Roman" w:eastAsia="仿宋" w:cs="Times New Roman"/>
                <w:snapToGrid/>
                <w:color w:val="000000"/>
                <w:sz w:val="24"/>
                <w:szCs w:val="24"/>
              </w:rPr>
              <w:t>负责驿站的环境卫生管理，保持驿站的整洁和卫生</w:t>
            </w:r>
            <w:r>
              <w:rPr>
                <w:rFonts w:hint="default" w:ascii="Times New Roman" w:hAnsi="Times New Roman" w:eastAsia="仿宋" w:cs="Times New Roman"/>
                <w:snapToGrid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snapToGrid/>
                <w:color w:val="000000"/>
                <w:sz w:val="24"/>
                <w:szCs w:val="24"/>
              </w:rPr>
              <w:t>需要定期清理驿站内的垃圾和杂物，保持驿站的良好形象</w:t>
            </w:r>
            <w:r>
              <w:rPr>
                <w:rFonts w:hint="default" w:ascii="Times New Roman" w:hAnsi="Times New Roman" w:eastAsia="仿宋" w:cs="Times New Roman"/>
                <w:snapToGrid/>
                <w:color w:val="000000"/>
                <w:sz w:val="24"/>
                <w:szCs w:val="24"/>
                <w:lang w:val="en-US" w:eastAsia="zh-CN"/>
              </w:rPr>
              <w:t>；</w:t>
            </w:r>
          </w:p>
          <w:p w14:paraId="45DC13B0">
            <w:pPr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4"/>
                <w:szCs w:val="24"/>
                <w:lang w:val="en-US" w:bidi="ar-SA"/>
              </w:rPr>
            </w:pPr>
            <w:r>
              <w:rPr>
                <w:rFonts w:hint="default" w:ascii="Times New Roman" w:hAnsi="Times New Roman" w:eastAsia="仿宋" w:cs="Times New Roman"/>
                <w:snapToGrid/>
                <w:color w:val="000000"/>
                <w:sz w:val="24"/>
                <w:szCs w:val="24"/>
                <w:lang w:val="en-US" w:bidi="ar-SA"/>
              </w:rPr>
              <w:t>4.</w:t>
            </w:r>
            <w:r>
              <w:rPr>
                <w:rFonts w:hint="default" w:ascii="Times New Roman" w:hAnsi="Times New Roman" w:eastAsia="仿宋" w:cs="Times New Roman"/>
                <w:snapToGrid/>
                <w:color w:val="000000"/>
                <w:kern w:val="2"/>
                <w:sz w:val="24"/>
                <w:szCs w:val="24"/>
                <w:lang w:val="en-US" w:bidi="ar-SA"/>
              </w:rPr>
              <w:t>做好与岗位相关的其他工作任务</w:t>
            </w:r>
            <w:r>
              <w:rPr>
                <w:rFonts w:hint="eastAsia" w:ascii="Times New Roman" w:hAnsi="Times New Roman" w:eastAsia="仿宋" w:cs="Times New Roman"/>
                <w:snapToGrid/>
                <w:color w:val="000000"/>
                <w:kern w:val="2"/>
                <w:sz w:val="24"/>
                <w:szCs w:val="24"/>
                <w:lang w:val="en-US" w:eastAsia="zh-CN" w:bidi="ar-SA"/>
              </w:rPr>
              <w:t>；</w:t>
            </w:r>
          </w:p>
          <w:p w14:paraId="2B3FF7BC">
            <w:pPr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5.服从公司安排，完成上级交办的其他工作。</w:t>
            </w:r>
          </w:p>
        </w:tc>
        <w:tc>
          <w:tcPr>
            <w:tcW w:w="4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F0B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.年龄40周岁以下，大专及以上学历，具有1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年及以上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菜鸟驿站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工作经验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熟悉菜鸟驿站整个运作流程经验的优先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；</w:t>
            </w:r>
          </w:p>
          <w:p w14:paraId="5B10C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2.具有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良好的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人际交往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能力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与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沟通协调能力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；</w:t>
            </w:r>
          </w:p>
          <w:p w14:paraId="3C20AD6E">
            <w:pPr>
              <w:widowControl/>
              <w:jc w:val="left"/>
              <w:textAlignment w:val="auto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  <w:t>性格开朗，品行端正，思维敏捷，积极挑战，强烈的责任心和进取心，有开拓精神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。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29F39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center"/>
              <w:rPr>
                <w:rFonts w:hint="default" w:ascii="Times New Roman" w:hAnsi="Times New Roman" w:eastAsia="Arial Unicode MS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 w14:paraId="55B7EEF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151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  <w:szCs w:val="24"/>
    </w:rPr>
  </w:style>
  <w:style w:type="paragraph" w:customStyle="1" w:styleId="3">
    <w:name w:val="_Style 3"/>
    <w:next w:val="1"/>
    <w:qFormat/>
    <w:uiPriority w:val="0"/>
    <w:pPr>
      <w:wordWrap w:val="0"/>
      <w:spacing w:before="200" w:after="160"/>
      <w:ind w:left="864" w:right="864"/>
      <w:jc w:val="center"/>
    </w:pPr>
    <w:rPr>
      <w:rFonts w:ascii="Times New Roman" w:hAnsi="Times New Roman" w:eastAsia="宋体" w:cs="Times New Roman"/>
      <w:i/>
      <w:iCs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2025-05-29T01:08:41Z</dcterms:created>
  <dc:creator>CC</dc:creator>
  <cp:lastModifiedBy>麦田奔跑dog</cp:lastModifiedBy>
  <dcterms:modified xsi:type="dcterms:W3CDTF">2025-05-29T01:09:05Z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eyJoZGlkIjoiYmJiNzRhNWM2M2U0NjNlYWQxZjM1NmVkNjAxMWRlNjAiLCJ1c2VySWQiOiIzNzMwMzA3ODgifQ==</vt:lpwstr>
  </property>
  <property fmtid="{D5CDD505-2E9C-101B-9397-08002B2CF9AE}" pid="4" name="ICV">
    <vt:lpwstr>2D1E79F6F3E444BB88089313EFFCDED2_12</vt:lpwstr>
  </property>
</Properties>
</file>