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0F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16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napToGrid/>
          <w:kern w:val="0"/>
          <w:sz w:val="32"/>
          <w:szCs w:val="32"/>
          <w:lang w:eastAsia="zh-CN"/>
        </w:rPr>
      </w:pPr>
      <w:bookmarkStart w:id="0" w:name="_GoBack"/>
      <w:r>
        <w:rPr>
          <w:rFonts w:hint="default" w:ascii="Times New Roman" w:hAnsi="Times New Roman" w:eastAsia="仿宋_GB2312" w:cs="Times New Roman"/>
          <w:snapToGrid/>
          <w:kern w:val="0"/>
          <w:sz w:val="32"/>
          <w:szCs w:val="32"/>
          <w:lang w:eastAsia="zh-CN"/>
        </w:rPr>
        <w:t>附件1：</w:t>
      </w:r>
    </w:p>
    <w:p w14:paraId="2BE92620"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760" w:lineRule="exact"/>
        <w:jc w:val="center"/>
        <w:rPr>
          <w:rFonts w:hint="default" w:ascii="Times New Roman" w:hAnsi="Times New Roman" w:eastAsia="方正小标宋_GBK" w:cs="Times New Roman"/>
          <w:kern w:val="44"/>
          <w:sz w:val="40"/>
          <w:szCs w:val="40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kern w:val="44"/>
          <w:sz w:val="40"/>
          <w:szCs w:val="40"/>
          <w:shd w:val="clear" w:color="auto" w:fill="FFFFFF"/>
        </w:rPr>
        <w:t>南通战新私募基金管理有限公司</w:t>
      </w:r>
      <w:r>
        <w:rPr>
          <w:rFonts w:hint="eastAsia" w:ascii="Times New Roman" w:hAnsi="Times New Roman" w:eastAsia="方正小标宋_GBK" w:cs="Times New Roman"/>
          <w:kern w:val="44"/>
          <w:sz w:val="40"/>
          <w:szCs w:val="40"/>
          <w:shd w:val="clear" w:color="auto" w:fill="FFFFFF"/>
          <w:lang w:val="en-US" w:eastAsia="zh-CN"/>
        </w:rPr>
        <w:t>常态化</w:t>
      </w:r>
      <w:r>
        <w:rPr>
          <w:rFonts w:hint="default" w:ascii="Times New Roman" w:hAnsi="Times New Roman" w:eastAsia="方正小标宋_GBK" w:cs="Times New Roman"/>
          <w:kern w:val="44"/>
          <w:sz w:val="40"/>
          <w:szCs w:val="40"/>
          <w:shd w:val="clear" w:color="auto" w:fill="FFFFFF"/>
        </w:rPr>
        <w:t>招聘岗位表</w:t>
      </w:r>
    </w:p>
    <w:bookmarkEnd w:id="0"/>
    <w:tbl>
      <w:tblPr>
        <w:tblStyle w:val="4"/>
        <w:tblW w:w="144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416"/>
        <w:gridCol w:w="1116"/>
        <w:gridCol w:w="1396"/>
        <w:gridCol w:w="1497"/>
        <w:gridCol w:w="1295"/>
        <w:gridCol w:w="6639"/>
      </w:tblGrid>
      <w:tr w14:paraId="3171D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128" w:type="dxa"/>
            <w:noWrap w:val="0"/>
            <w:vAlign w:val="center"/>
          </w:tcPr>
          <w:p w14:paraId="0C9027EA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序</w:t>
            </w:r>
            <w:r>
              <w:rPr>
                <w:rFonts w:hint="eastAsia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号</w:t>
            </w:r>
          </w:p>
        </w:tc>
        <w:tc>
          <w:tcPr>
            <w:tcW w:w="1416" w:type="dxa"/>
            <w:noWrap w:val="0"/>
            <w:vAlign w:val="center"/>
          </w:tcPr>
          <w:p w14:paraId="635D1A91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岗</w:t>
            </w:r>
            <w:r>
              <w:rPr>
                <w:rFonts w:hint="eastAsia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位</w:t>
            </w:r>
          </w:p>
        </w:tc>
        <w:tc>
          <w:tcPr>
            <w:tcW w:w="1116" w:type="dxa"/>
            <w:shd w:val="clear" w:color="auto" w:fill="auto"/>
            <w:noWrap w:val="0"/>
            <w:vAlign w:val="center"/>
          </w:tcPr>
          <w:p w14:paraId="4312B0FC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>招聘</w:t>
            </w:r>
          </w:p>
          <w:p w14:paraId="50D9742E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人数</w:t>
            </w:r>
          </w:p>
        </w:tc>
        <w:tc>
          <w:tcPr>
            <w:tcW w:w="1396" w:type="dxa"/>
            <w:noWrap w:val="0"/>
            <w:vAlign w:val="center"/>
          </w:tcPr>
          <w:p w14:paraId="03AE3ACF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专业要求</w:t>
            </w:r>
          </w:p>
        </w:tc>
        <w:tc>
          <w:tcPr>
            <w:tcW w:w="1497" w:type="dxa"/>
            <w:noWrap w:val="0"/>
            <w:vAlign w:val="center"/>
          </w:tcPr>
          <w:p w14:paraId="05341B7D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龄</w:t>
            </w:r>
          </w:p>
        </w:tc>
        <w:tc>
          <w:tcPr>
            <w:tcW w:w="1295" w:type="dxa"/>
            <w:noWrap w:val="0"/>
            <w:vAlign w:val="center"/>
          </w:tcPr>
          <w:p w14:paraId="3F38EDDC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学</w:t>
            </w:r>
            <w:r>
              <w:rPr>
                <w:rFonts w:hint="eastAsia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历</w:t>
            </w:r>
          </w:p>
        </w:tc>
        <w:tc>
          <w:tcPr>
            <w:tcW w:w="6639" w:type="dxa"/>
            <w:noWrap w:val="0"/>
            <w:vAlign w:val="center"/>
          </w:tcPr>
          <w:p w14:paraId="464EF22D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条</w:t>
            </w:r>
            <w:r>
              <w:rPr>
                <w:rFonts w:hint="eastAsia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黑体_GBK" w:cs="Times New Roman"/>
                <w:kern w:val="44"/>
                <w:sz w:val="28"/>
                <w:szCs w:val="28"/>
                <w:shd w:val="clear" w:color="auto" w:fill="FFFFFF"/>
              </w:rPr>
              <w:t>件</w:t>
            </w:r>
          </w:p>
        </w:tc>
      </w:tr>
      <w:tr w14:paraId="67A87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  <w:jc w:val="center"/>
        </w:trPr>
        <w:tc>
          <w:tcPr>
            <w:tcW w:w="1128" w:type="dxa"/>
            <w:noWrap w:val="0"/>
            <w:vAlign w:val="center"/>
          </w:tcPr>
          <w:p w14:paraId="6969706E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方正仿宋_GBK" w:cs="Times New Roman"/>
                <w:kern w:val="44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kern w:val="44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16" w:type="dxa"/>
            <w:noWrap w:val="0"/>
            <w:vAlign w:val="center"/>
          </w:tcPr>
          <w:p w14:paraId="1EB18EDA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center"/>
              <w:rPr>
                <w:rFonts w:hint="eastAsia" w:ascii="Times New Roman" w:hAnsi="Times New Roman" w:eastAsia="方正仿宋_GBK" w:cs="Times New Roman"/>
                <w:kern w:val="4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44"/>
                <w:shd w:val="clear" w:color="auto" w:fill="FFFFFF"/>
              </w:rPr>
              <w:t>投资业务岗</w:t>
            </w:r>
          </w:p>
        </w:tc>
        <w:tc>
          <w:tcPr>
            <w:tcW w:w="1116" w:type="dxa"/>
            <w:shd w:val="clear" w:color="auto" w:fill="auto"/>
            <w:noWrap w:val="0"/>
            <w:vAlign w:val="center"/>
          </w:tcPr>
          <w:p w14:paraId="214F8C36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lang w:val="en-US" w:eastAsia="zh-CN"/>
              </w:rPr>
              <w:t>2</w:t>
            </w:r>
          </w:p>
          <w:p w14:paraId="199CA350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center"/>
              <w:rPr>
                <w:rFonts w:hint="default" w:ascii="Times New Roman" w:hAnsi="Times New Roman" w:eastAsia="方正仿宋_GBK" w:cs="Times New Roman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lang w:val="en-US" w:eastAsia="zh-CN"/>
              </w:rPr>
              <w:t>（本轮）</w:t>
            </w:r>
          </w:p>
        </w:tc>
        <w:tc>
          <w:tcPr>
            <w:tcW w:w="1396" w:type="dxa"/>
            <w:noWrap w:val="0"/>
            <w:vAlign w:val="center"/>
          </w:tcPr>
          <w:p w14:paraId="35839D9A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both"/>
              <w:rPr>
                <w:rFonts w:hint="default" w:ascii="Times New Roman" w:hAnsi="Times New Roman" w:eastAsia="方正仿宋_GBK" w:cs="Times New Roman"/>
                <w:kern w:val="4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理工类、经济金融类专业</w:t>
            </w:r>
          </w:p>
        </w:tc>
        <w:tc>
          <w:tcPr>
            <w:tcW w:w="1497" w:type="dxa"/>
            <w:noWrap w:val="0"/>
            <w:vAlign w:val="center"/>
          </w:tcPr>
          <w:p w14:paraId="3D186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default" w:ascii="Times New Roman" w:hAnsi="Times New Roman" w:eastAsia="方正仿宋_GBK" w:cs="Times New Roman"/>
                <w:snapToGrid/>
                <w:kern w:val="44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eastAsia="zh-CN"/>
              </w:rPr>
              <w:t>35周岁以下（1990年1月1日以后出生）</w:t>
            </w:r>
          </w:p>
        </w:tc>
        <w:tc>
          <w:tcPr>
            <w:tcW w:w="1295" w:type="dxa"/>
            <w:noWrap w:val="0"/>
            <w:vAlign w:val="center"/>
          </w:tcPr>
          <w:p w14:paraId="69DC8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  <w:t>硕士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  <w:t>研究生及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  <w:t>以上学历</w:t>
            </w:r>
          </w:p>
        </w:tc>
        <w:tc>
          <w:tcPr>
            <w:tcW w:w="6639" w:type="dxa"/>
            <w:noWrap w:val="0"/>
            <w:vAlign w:val="center"/>
          </w:tcPr>
          <w:p w14:paraId="4A363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eastAsia="zh-CN"/>
              </w:rPr>
              <w:t>具有3年以上股权投资工作经历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在新一代信息技术、高端装备等领域有相关产业工作经验者优先</w:t>
            </w:r>
            <w:r>
              <w:rPr>
                <w:rFonts w:hint="eastAsia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</w:p>
          <w:p w14:paraId="7954C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2.独立完成3个及以上项目投资案例，有成功投资案例的优先</w:t>
            </w:r>
            <w:r>
              <w:rPr>
                <w:rFonts w:hint="eastAsia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</w:p>
          <w:p w14:paraId="74399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eastAsia="zh-CN"/>
              </w:rPr>
              <w:t>.学习能力强，具有良好的沟通协调以及文字表达能力，善于团队协作，工作责任心强</w:t>
            </w:r>
            <w:r>
              <w:rPr>
                <w:rFonts w:hint="eastAsia" w:cs="Times New Roman"/>
                <w:snapToGrid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有复合专业背景的优先。</w:t>
            </w:r>
          </w:p>
          <w:p w14:paraId="7A48F0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4.重点院校优先。</w:t>
            </w:r>
          </w:p>
        </w:tc>
      </w:tr>
      <w:tr w14:paraId="01451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1128" w:type="dxa"/>
            <w:noWrap w:val="0"/>
            <w:vAlign w:val="center"/>
          </w:tcPr>
          <w:p w14:paraId="42B2454E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方正仿宋_GBK" w:cs="Times New Roman"/>
                <w:kern w:val="44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kern w:val="44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416" w:type="dxa"/>
            <w:noWrap w:val="0"/>
            <w:vAlign w:val="center"/>
          </w:tcPr>
          <w:p w14:paraId="2AC498F0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center"/>
              <w:rPr>
                <w:rFonts w:hint="default" w:ascii="Times New Roman" w:hAnsi="Times New Roman" w:eastAsia="方正仿宋_GBK" w:cs="Times New Roman"/>
                <w:kern w:val="4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kern w:val="44"/>
                <w:shd w:val="clear" w:color="auto" w:fill="FFFFFF"/>
              </w:rPr>
              <w:t>法务风控岗</w:t>
            </w:r>
          </w:p>
        </w:tc>
        <w:tc>
          <w:tcPr>
            <w:tcW w:w="1116" w:type="dxa"/>
            <w:shd w:val="clear" w:color="auto" w:fill="auto"/>
            <w:noWrap w:val="0"/>
            <w:vAlign w:val="center"/>
          </w:tcPr>
          <w:p w14:paraId="2A49A42B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center"/>
              <w:rPr>
                <w:rFonts w:hint="eastAsia" w:ascii="Times New Roman" w:hAnsi="Times New Roman" w:eastAsia="方正仿宋_GBK" w:cs="Times New Roman"/>
                <w:kern w:val="4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44"/>
                <w:shd w:val="clear" w:color="auto" w:fill="FFFFFF"/>
                <w:lang w:val="en-US" w:eastAsia="zh-CN"/>
              </w:rPr>
              <w:t>1</w:t>
            </w:r>
          </w:p>
          <w:p w14:paraId="60D231D0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center"/>
              <w:rPr>
                <w:rFonts w:hint="default" w:ascii="Times New Roman" w:hAnsi="Times New Roman" w:eastAsia="方正仿宋_GBK" w:cs="Times New Roman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44"/>
                <w:shd w:val="clear" w:color="auto" w:fill="FFFFFF"/>
                <w:lang w:val="en-US" w:eastAsia="zh-CN"/>
              </w:rPr>
              <w:t>（本轮）</w:t>
            </w:r>
          </w:p>
        </w:tc>
        <w:tc>
          <w:tcPr>
            <w:tcW w:w="1396" w:type="dxa"/>
            <w:noWrap w:val="0"/>
            <w:vAlign w:val="center"/>
          </w:tcPr>
          <w:p w14:paraId="19CA40DD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both"/>
              <w:rPr>
                <w:rFonts w:hint="default" w:ascii="Times New Roman" w:hAnsi="Times New Roman" w:eastAsia="方正仿宋_GBK" w:cs="Times New Roman"/>
                <w:kern w:val="4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法律相关专业</w:t>
            </w:r>
          </w:p>
        </w:tc>
        <w:tc>
          <w:tcPr>
            <w:tcW w:w="1497" w:type="dxa"/>
            <w:noWrap w:val="0"/>
            <w:vAlign w:val="center"/>
          </w:tcPr>
          <w:p w14:paraId="506918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default" w:ascii="Times New Roman" w:hAnsi="Times New Roman" w:eastAsia="方正仿宋_GBK" w:cs="Times New Roman"/>
                <w:snapToGrid/>
                <w:kern w:val="44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eastAsia="zh-CN"/>
              </w:rPr>
              <w:t>35周岁以下（1990年1月1日以后出生）</w:t>
            </w:r>
          </w:p>
        </w:tc>
        <w:tc>
          <w:tcPr>
            <w:tcW w:w="1295" w:type="dxa"/>
            <w:noWrap w:val="0"/>
            <w:vAlign w:val="center"/>
          </w:tcPr>
          <w:p w14:paraId="5D7AC1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  <w:t>硕士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  <w:t>研究生及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  <w:t>以上学历</w:t>
            </w:r>
          </w:p>
        </w:tc>
        <w:tc>
          <w:tcPr>
            <w:tcW w:w="6639" w:type="dxa"/>
            <w:noWrap w:val="0"/>
            <w:vAlign w:val="center"/>
          </w:tcPr>
          <w:p w14:paraId="67587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1.具有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年以上经济律师实务或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金融行业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法务工作经验，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具有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法律职业资格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证书。具有私募股权投资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相关工作经验者优先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</w:p>
          <w:p w14:paraId="19DEB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2.具有敏锐的风险识别、判断和评估能力，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熟悉民法典、公司法、合伙企业法及基金管理、股权投资等领域法律法规。</w:t>
            </w:r>
          </w:p>
          <w:p w14:paraId="11B4B8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3.具有较强的学习能力、沟通协调能力及文字表达能力。</w:t>
            </w:r>
          </w:p>
          <w:p w14:paraId="1320B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4.重点院校优先。</w:t>
            </w:r>
          </w:p>
        </w:tc>
      </w:tr>
      <w:tr w14:paraId="0F3D7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1128" w:type="dxa"/>
            <w:noWrap w:val="0"/>
            <w:vAlign w:val="center"/>
          </w:tcPr>
          <w:p w14:paraId="0223399E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rPr>
                <w:rFonts w:hint="default" w:ascii="Times New Roman" w:hAnsi="Times New Roman" w:eastAsia="方正仿宋_GBK" w:cs="Times New Roman"/>
                <w:kern w:val="44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kern w:val="44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1416" w:type="dxa"/>
            <w:noWrap w:val="0"/>
            <w:vAlign w:val="center"/>
          </w:tcPr>
          <w:p w14:paraId="0E87D5C3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center"/>
              <w:rPr>
                <w:rFonts w:hint="default" w:ascii="Times New Roman" w:hAnsi="Times New Roman" w:eastAsia="方正仿宋_GBK" w:cs="Times New Roman"/>
                <w:kern w:val="4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kern w:val="44"/>
                <w:shd w:val="clear" w:color="auto" w:fill="FFFFFF"/>
              </w:rPr>
              <w:t>财务风控岗</w:t>
            </w:r>
          </w:p>
        </w:tc>
        <w:tc>
          <w:tcPr>
            <w:tcW w:w="1116" w:type="dxa"/>
            <w:shd w:val="clear" w:color="auto" w:fill="auto"/>
            <w:noWrap w:val="0"/>
            <w:vAlign w:val="center"/>
          </w:tcPr>
          <w:p w14:paraId="46451FD3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center"/>
              <w:rPr>
                <w:rFonts w:hint="eastAsia" w:ascii="Times New Roman" w:hAnsi="Times New Roman" w:eastAsia="方正仿宋_GBK" w:cs="Times New Roman"/>
                <w:kern w:val="4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44"/>
                <w:shd w:val="clear" w:color="auto" w:fill="FFFFFF"/>
                <w:lang w:val="en-US" w:eastAsia="zh-CN"/>
              </w:rPr>
              <w:t>1</w:t>
            </w:r>
          </w:p>
          <w:p w14:paraId="4D884EE1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center"/>
              <w:rPr>
                <w:rFonts w:hint="default" w:ascii="Times New Roman" w:hAnsi="Times New Roman" w:eastAsia="方正仿宋_GBK" w:cs="Times New Roman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44"/>
                <w:shd w:val="clear" w:color="auto" w:fill="FFFFFF"/>
                <w:lang w:val="en-US" w:eastAsia="zh-CN"/>
              </w:rPr>
              <w:t>（本轮）</w:t>
            </w:r>
          </w:p>
        </w:tc>
        <w:tc>
          <w:tcPr>
            <w:tcW w:w="1396" w:type="dxa"/>
            <w:noWrap w:val="0"/>
            <w:vAlign w:val="center"/>
          </w:tcPr>
          <w:p w14:paraId="3696ADE0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jc w:val="both"/>
              <w:rPr>
                <w:rFonts w:hint="default" w:ascii="Times New Roman" w:hAnsi="Times New Roman" w:eastAsia="方正仿宋_GBK" w:cs="Times New Roman"/>
                <w:kern w:val="4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会计、审计相关专业</w:t>
            </w:r>
          </w:p>
        </w:tc>
        <w:tc>
          <w:tcPr>
            <w:tcW w:w="1497" w:type="dxa"/>
            <w:noWrap w:val="0"/>
            <w:vAlign w:val="center"/>
          </w:tcPr>
          <w:p w14:paraId="0F227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default" w:ascii="Times New Roman" w:hAnsi="Times New Roman" w:eastAsia="方正仿宋_GBK" w:cs="Times New Roman"/>
                <w:snapToGrid/>
                <w:kern w:val="44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eastAsia="zh-CN"/>
              </w:rPr>
              <w:t>35周岁以下（1990年1月1日以后出生）</w:t>
            </w:r>
          </w:p>
        </w:tc>
        <w:tc>
          <w:tcPr>
            <w:tcW w:w="1295" w:type="dxa"/>
            <w:noWrap w:val="0"/>
            <w:vAlign w:val="center"/>
          </w:tcPr>
          <w:p w14:paraId="70394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  <w:t>硕士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  <w:t>研究生及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auto"/>
                <w:kern w:val="44"/>
                <w:sz w:val="24"/>
                <w:szCs w:val="24"/>
                <w:shd w:val="clear" w:color="auto" w:fill="FFFFFF"/>
                <w:lang w:val="en-US" w:eastAsia="zh-CN" w:bidi="ar-SA"/>
              </w:rPr>
              <w:t>以上学历</w:t>
            </w:r>
          </w:p>
        </w:tc>
        <w:tc>
          <w:tcPr>
            <w:tcW w:w="6639" w:type="dxa"/>
            <w:noWrap w:val="0"/>
            <w:vAlign w:val="center"/>
          </w:tcPr>
          <w:p w14:paraId="1D366B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1.具有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年以上会计师事务所审计</w:t>
            </w:r>
            <w:r>
              <w:rPr>
                <w:rFonts w:hint="eastAsia" w:ascii="Times New Roman" w:hAnsi="Times New Roman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、咨询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大型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企业内审相关工作经验，具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注册会计师证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具有私募股权投资</w:t>
            </w:r>
            <w:r>
              <w:rPr>
                <w:rFonts w:hint="default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eastAsia="zh-CN"/>
              </w:rPr>
              <w:t>相关工作经验者优先</w:t>
            </w:r>
            <w:r>
              <w:rPr>
                <w:rFonts w:hint="eastAsia" w:cs="Times New Roman"/>
                <w:snapToGrid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19FB4D18">
            <w:pPr>
              <w:pStyle w:val="6"/>
              <w:widowControl/>
              <w:spacing w:line="300" w:lineRule="exact"/>
              <w:ind w:firstLine="0" w:firstLineChars="0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2.具有敏锐的风险识别、判断和评估能力，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熟悉国家会计准则、审计、税务等相关法律法规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29EA272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00" w:lineRule="exact"/>
              <w:ind w:firstLine="0" w:firstLineChars="0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3.具有较强的学习能力、沟通协调能力及文字表达能力。</w:t>
            </w:r>
          </w:p>
          <w:p w14:paraId="5A77392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00" w:lineRule="exact"/>
              <w:ind w:firstLine="0" w:firstLineChars="0"/>
              <w:rPr>
                <w:rFonts w:hint="default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/>
              </w:rPr>
              <w:t>4.重点院</w:t>
            </w:r>
            <w:r>
              <w:rPr>
                <w:rFonts w:hint="eastAsia" w:ascii="Times New Roman" w:hAnsi="Times New Roman" w:eastAsia="方正仿宋_GBK" w:cs="Times New Roman"/>
                <w:snapToGrid/>
                <w:color w:val="000000"/>
                <w:kern w:val="0"/>
                <w:sz w:val="24"/>
                <w:szCs w:val="24"/>
                <w:lang w:val="en-US" w:eastAsia="zh-CN" w:bidi="ar-SA"/>
              </w:rPr>
              <w:t>校优先。</w:t>
            </w:r>
          </w:p>
        </w:tc>
      </w:tr>
    </w:tbl>
    <w:p w14:paraId="030A5161">
      <w:pPr>
        <w:keepNext w:val="0"/>
        <w:keepLines w:val="0"/>
        <w:pageBreakBefore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cs="Times New Roman"/>
        </w:rPr>
        <w:sectPr>
          <w:pgSz w:w="16838" w:h="11906" w:orient="landscape"/>
          <w:pgMar w:top="1531" w:right="1814" w:bottom="1531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449" w:charSpace="0"/>
        </w:sectPr>
      </w:pPr>
    </w:p>
    <w:p w14:paraId="45D635A7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zMGIzZmUwNThjY2I3MDdmMzZlNDRjNTM5NDU5ZjYifQ=="/>
  </w:docVars>
  <w:rsids>
    <w:rsidRoot w:val="635D4F2B"/>
    <w:rsid w:val="635D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590" w:lineRule="exact"/>
      <w:ind w:firstLine="420" w:firstLineChars="200"/>
      <w:jc w:val="both"/>
      <w:textAlignment w:val="baseline"/>
    </w:pPr>
    <w:rPr>
      <w:rFonts w:ascii="Times New Roman" w:hAnsi="Times New Roman" w:eastAsia="方正仿宋_GBK" w:cs="Arial"/>
      <w:snapToGrid w:val="0"/>
      <w:color w:val="000000"/>
      <w:kern w:val="0"/>
      <w:sz w:val="32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styleId="3">
    <w:name w:val="Normal (Web)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6">
    <w:name w:val="List Paragraph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2025-05-30T02:13:00Z</dcterms:created>
  <dc:creator>Administrator</dc:creator>
  <cp:lastModifiedBy>Administrator</cp:lastModifiedBy>
  <dcterms:modified xsi:type="dcterms:W3CDTF">2025-05-30T02:14:29Z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3AA6867B3FD04F6B8FBC966150066A52_11</vt:lpwstr>
  </property>
</Properties>
</file>