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3FF18C">
      <w:pPr>
        <w:jc w:val="left"/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附件1</w:t>
      </w:r>
    </w:p>
    <w:p w14:paraId="2873C56C">
      <w:pPr>
        <w:ind w:firstLine="0" w:firstLineChars="0"/>
        <w:jc w:val="center"/>
        <w:rPr>
          <w:rFonts w:hint="default" w:ascii="Times New Roman" w:hAnsi="Times New Roman" w:eastAsia="黑体" w:cs="Times New Roman"/>
          <w:b w:val="0"/>
          <w:bCs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kern w:val="2"/>
          <w:sz w:val="40"/>
          <w:szCs w:val="40"/>
        </w:rPr>
        <w:t>湖南中稀环保科技有限公司202</w:t>
      </w:r>
      <w:r>
        <w:rPr>
          <w:rFonts w:hint="eastAsia" w:ascii="Times New Roman" w:hAnsi="Times New Roman" w:eastAsia="黑体" w:cs="Times New Roman"/>
          <w:b w:val="0"/>
          <w:bCs/>
          <w:color w:val="auto"/>
          <w:kern w:val="2"/>
          <w:sz w:val="40"/>
          <w:szCs w:val="40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2"/>
          <w:sz w:val="40"/>
          <w:szCs w:val="40"/>
        </w:rPr>
        <w:t>年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2"/>
          <w:sz w:val="40"/>
          <w:szCs w:val="40"/>
          <w:lang w:val="en-US" w:eastAsia="zh-CN"/>
        </w:rPr>
        <w:t>面向社会公开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2"/>
          <w:sz w:val="40"/>
          <w:szCs w:val="40"/>
        </w:rPr>
        <w:t>招聘职位表</w:t>
      </w:r>
    </w:p>
    <w:tbl>
      <w:tblPr>
        <w:tblStyle w:val="3"/>
        <w:tblW w:w="14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"/>
        <w:gridCol w:w="723"/>
        <w:gridCol w:w="5414"/>
        <w:gridCol w:w="3981"/>
        <w:gridCol w:w="662"/>
        <w:gridCol w:w="822"/>
        <w:gridCol w:w="801"/>
        <w:gridCol w:w="1490"/>
      </w:tblGrid>
      <w:tr w14:paraId="0A588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84" w:type="dxa"/>
            <w:vAlign w:val="center"/>
          </w:tcPr>
          <w:p w14:paraId="1C1A919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723" w:type="dxa"/>
            <w:vAlign w:val="center"/>
          </w:tcPr>
          <w:p w14:paraId="4E204F2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岗位名称</w:t>
            </w:r>
          </w:p>
        </w:tc>
        <w:tc>
          <w:tcPr>
            <w:tcW w:w="5414" w:type="dxa"/>
            <w:vAlign w:val="center"/>
          </w:tcPr>
          <w:p w14:paraId="65C90EA5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岗位职责</w:t>
            </w:r>
          </w:p>
        </w:tc>
        <w:tc>
          <w:tcPr>
            <w:tcW w:w="3981" w:type="dxa"/>
            <w:vAlign w:val="center"/>
          </w:tcPr>
          <w:p w14:paraId="752D85B5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岗位条件</w:t>
            </w:r>
          </w:p>
        </w:tc>
        <w:tc>
          <w:tcPr>
            <w:tcW w:w="662" w:type="dxa"/>
            <w:vAlign w:val="center"/>
          </w:tcPr>
          <w:p w14:paraId="1608542C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招聘人数</w:t>
            </w:r>
          </w:p>
        </w:tc>
        <w:tc>
          <w:tcPr>
            <w:tcW w:w="822" w:type="dxa"/>
            <w:vAlign w:val="center"/>
          </w:tcPr>
          <w:p w14:paraId="630D78E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学历要求</w:t>
            </w:r>
          </w:p>
        </w:tc>
        <w:tc>
          <w:tcPr>
            <w:tcW w:w="801" w:type="dxa"/>
            <w:vAlign w:val="center"/>
          </w:tcPr>
          <w:p w14:paraId="51CDD83A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年龄</w:t>
            </w:r>
          </w:p>
        </w:tc>
        <w:tc>
          <w:tcPr>
            <w:tcW w:w="1490" w:type="dxa"/>
            <w:vAlign w:val="center"/>
          </w:tcPr>
          <w:p w14:paraId="0A9EDD85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专业要求</w:t>
            </w:r>
          </w:p>
        </w:tc>
      </w:tr>
      <w:tr w14:paraId="2F3AF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384" w:type="dxa"/>
            <w:vAlign w:val="center"/>
          </w:tcPr>
          <w:p w14:paraId="6826F83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723" w:type="dxa"/>
            <w:vAlign w:val="center"/>
          </w:tcPr>
          <w:p w14:paraId="62017BFF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综合行政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岗</w:t>
            </w:r>
          </w:p>
        </w:tc>
        <w:tc>
          <w:tcPr>
            <w:tcW w:w="5414" w:type="dxa"/>
            <w:vAlign w:val="center"/>
          </w:tcPr>
          <w:p w14:paraId="16DB8A3F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left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负责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  <w:t>公司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制度体系建设；负责本部门内部行政、保密、安全、信息化、预算、风险、内控；负责公司文秘（董事会、办公会）、会务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档案收集、整理和管理，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负责人员招聘、劳动关系、薪酬体系建立完善、绩效考核、培训、人才管理及其他人力资源管理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  <w:tc>
          <w:tcPr>
            <w:tcW w:w="3981" w:type="dxa"/>
            <w:vAlign w:val="center"/>
          </w:tcPr>
          <w:p w14:paraId="2643EAC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left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具备较强的公文写作，各方面综合协调及组织管理能力，熟练掌握计算机办公软件操作；熟悉公司办公会、董事会相关工作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熟悉办公室财务、档案管理，具有人力资源相关法律知识及人力资源培训组织和管理能力；要求具有3年以上相关工作经验。</w:t>
            </w:r>
          </w:p>
        </w:tc>
        <w:tc>
          <w:tcPr>
            <w:tcW w:w="662" w:type="dxa"/>
            <w:vAlign w:val="center"/>
          </w:tcPr>
          <w:p w14:paraId="6A0DC8D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822" w:type="dxa"/>
            <w:vAlign w:val="center"/>
          </w:tcPr>
          <w:p w14:paraId="186ADA90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本科及以上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并取得相应学位</w:t>
            </w:r>
          </w:p>
        </w:tc>
        <w:tc>
          <w:tcPr>
            <w:tcW w:w="801" w:type="dxa"/>
            <w:vAlign w:val="center"/>
          </w:tcPr>
          <w:p w14:paraId="74AE395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4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周岁及以下</w:t>
            </w:r>
          </w:p>
        </w:tc>
        <w:tc>
          <w:tcPr>
            <w:tcW w:w="1490" w:type="dxa"/>
            <w:vAlign w:val="center"/>
          </w:tcPr>
          <w:p w14:paraId="51C529D5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中国语言文学类、新闻传播学类、工商管理类、公共管理类、图书档案管理类、计算机类、电子信息类</w:t>
            </w:r>
            <w:r>
              <w:rPr>
                <w:rFonts w:hint="eastAsia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等相关专业</w:t>
            </w:r>
          </w:p>
        </w:tc>
      </w:tr>
      <w:tr w14:paraId="57A88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  <w:jc w:val="center"/>
        </w:trPr>
        <w:tc>
          <w:tcPr>
            <w:tcW w:w="384" w:type="dxa"/>
            <w:vAlign w:val="center"/>
          </w:tcPr>
          <w:p w14:paraId="2AED9910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723" w:type="dxa"/>
            <w:vAlign w:val="center"/>
          </w:tcPr>
          <w:p w14:paraId="13AF0B9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成本会计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岗</w:t>
            </w:r>
          </w:p>
        </w:tc>
        <w:tc>
          <w:tcPr>
            <w:tcW w:w="5414" w:type="dxa"/>
            <w:vAlign w:val="center"/>
          </w:tcPr>
          <w:p w14:paraId="2A294310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left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负责公司成本核算，审核各项成本支出，定时进行成本分析，并编制成本费用明细表及成本费用计划表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负责公司资产的产权管理及车间物资管理，定期开展盘点工作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负责固定资产折旧和各类成本费用分配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负责应收应付账款的核算工作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负责研发费用的归集和管理。</w:t>
            </w:r>
          </w:p>
        </w:tc>
        <w:tc>
          <w:tcPr>
            <w:tcW w:w="3981" w:type="dxa"/>
            <w:vAlign w:val="center"/>
          </w:tcPr>
          <w:p w14:paraId="6A0F1F9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left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具备财务会计专业知识，熟悉国家财税政策。能熟练运用成本核算方法，正确归集及分配生产成本，准确计算成本。熟悉财务相关软件，具备成本管理相关工作经验。具备中级及以上职称，3年以上相关工作经验，具备一定的分析能力及解决问题能力，并有强烈的责任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心。</w:t>
            </w:r>
          </w:p>
        </w:tc>
        <w:tc>
          <w:tcPr>
            <w:tcW w:w="662" w:type="dxa"/>
            <w:vAlign w:val="center"/>
          </w:tcPr>
          <w:p w14:paraId="63EBE19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822" w:type="dxa"/>
            <w:vAlign w:val="center"/>
          </w:tcPr>
          <w:p w14:paraId="6CC726EF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本科及以上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并取得相应学位</w:t>
            </w:r>
          </w:p>
        </w:tc>
        <w:tc>
          <w:tcPr>
            <w:tcW w:w="801" w:type="dxa"/>
            <w:vAlign w:val="center"/>
          </w:tcPr>
          <w:p w14:paraId="70BAFBC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4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周岁及以下</w:t>
            </w:r>
          </w:p>
        </w:tc>
        <w:tc>
          <w:tcPr>
            <w:tcW w:w="1490" w:type="dxa"/>
            <w:vAlign w:val="center"/>
          </w:tcPr>
          <w:p w14:paraId="288BD58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会计学、财务管理、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  <w:t>金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融、审计等相关专业</w:t>
            </w:r>
          </w:p>
        </w:tc>
      </w:tr>
      <w:tr w14:paraId="16D3E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384" w:type="dxa"/>
            <w:vAlign w:val="center"/>
          </w:tcPr>
          <w:p w14:paraId="7823B78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723" w:type="dxa"/>
            <w:shd w:val="clear" w:color="auto" w:fill="auto"/>
            <w:vAlign w:val="center"/>
          </w:tcPr>
          <w:p w14:paraId="59E89334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市场开发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岗</w:t>
            </w:r>
          </w:p>
        </w:tc>
        <w:tc>
          <w:tcPr>
            <w:tcW w:w="5414" w:type="dxa"/>
            <w:shd w:val="clear" w:color="auto" w:fill="auto"/>
            <w:vAlign w:val="center"/>
          </w:tcPr>
          <w:p w14:paraId="20122394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left"/>
              <w:rPr>
                <w:rFonts w:hint="default" w:ascii="Times New Roman" w:hAnsi="Times New Roman" w:cs="Times New Roman" w:eastAsiaTheme="majorEastAsia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负责市场信息的收集、分析，制定公司市场开发战略；公司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经营范围内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的市场开发工作；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公司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对外开展市场投标、报价、谈判等工作；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建立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公司对外报价体系；市场管理，包括反馈、投诉、满意度调查，协助相关合同收款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</w:tc>
        <w:tc>
          <w:tcPr>
            <w:tcW w:w="3981" w:type="dxa"/>
            <w:shd w:val="clear" w:color="auto" w:fill="auto"/>
            <w:vAlign w:val="center"/>
          </w:tcPr>
          <w:p w14:paraId="7B78156C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left"/>
              <w:rPr>
                <w:rFonts w:hint="default" w:ascii="Times New Roman" w:hAnsi="Times New Roman" w:cs="Times New Roman" w:eastAsiaTheme="majorEastAsia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具备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市场营销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专业知识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良好的商务谈判技能，对伴生矿加工行业及工艺有一定基础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具有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年以上相关工作经验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注册核安全工程师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优先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。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2D8572F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43AB97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本科及以上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并取得相应学位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198133AC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0000FF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color w:val="0000FF"/>
                <w:sz w:val="22"/>
                <w:szCs w:val="22"/>
                <w:highlight w:val="none"/>
              </w:rPr>
              <w:t>4</w:t>
            </w:r>
            <w:r>
              <w:rPr>
                <w:rFonts w:hint="eastAsia" w:ascii="Times New Roman" w:hAnsi="Times New Roman" w:cs="Times New Roman" w:eastAsiaTheme="majorEastAsia"/>
                <w:color w:val="0000FF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 w:eastAsiaTheme="majorEastAsia"/>
                <w:color w:val="0000FF"/>
                <w:sz w:val="22"/>
                <w:szCs w:val="22"/>
                <w:highlight w:val="none"/>
              </w:rPr>
              <w:t>周岁及以下</w:t>
            </w:r>
          </w:p>
        </w:tc>
        <w:tc>
          <w:tcPr>
            <w:tcW w:w="1490" w:type="dxa"/>
            <w:shd w:val="clear" w:color="auto" w:fill="auto"/>
            <w:vAlign w:val="center"/>
          </w:tcPr>
          <w:p w14:paraId="078CD80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0000FF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ajorEastAsia"/>
                <w:color w:val="0000FF"/>
                <w:sz w:val="22"/>
                <w:szCs w:val="22"/>
                <w:highlight w:val="yellow"/>
                <w:lang w:val="en-US" w:eastAsia="zh-CN"/>
              </w:rPr>
              <w:t>化学类、核工程类、机械类、材料类、冶金类、资源循环科学与工程</w:t>
            </w:r>
            <w:r>
              <w:rPr>
                <w:rFonts w:hint="default" w:ascii="Times New Roman" w:hAnsi="Times New Roman" w:cs="Times New Roman" w:eastAsiaTheme="majorEastAsia"/>
                <w:color w:val="0000FF"/>
                <w:sz w:val="22"/>
                <w:szCs w:val="22"/>
                <w:highlight w:val="yellow"/>
              </w:rPr>
              <w:t>等相关专业</w:t>
            </w:r>
          </w:p>
        </w:tc>
      </w:tr>
      <w:tr w14:paraId="00B71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384" w:type="dxa"/>
            <w:vAlign w:val="center"/>
          </w:tcPr>
          <w:p w14:paraId="3320A865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723" w:type="dxa"/>
            <w:shd w:val="clear" w:color="auto" w:fill="auto"/>
            <w:vAlign w:val="center"/>
          </w:tcPr>
          <w:p w14:paraId="1355019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生产运行岗</w:t>
            </w:r>
          </w:p>
        </w:tc>
        <w:tc>
          <w:tcPr>
            <w:tcW w:w="5414" w:type="dxa"/>
            <w:shd w:val="clear" w:color="auto" w:fill="auto"/>
            <w:vAlign w:val="center"/>
          </w:tcPr>
          <w:p w14:paraId="04BC603B">
            <w:pPr>
              <w:spacing w:line="280" w:lineRule="exact"/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负责</w:t>
            </w:r>
            <w:r>
              <w:rPr>
                <w:rFonts w:hint="eastAsia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组织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公司生产运营期间生产；参与项目建设过程现场设备安装调试，熟悉设备操作流程；熟悉</w:t>
            </w:r>
            <w:r>
              <w:rPr>
                <w:rFonts w:hint="eastAsia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放射性废物管理操作及辐射防护管理各项要求，掌握放射性废物或冶金化工项目等生产运行计划管理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。</w:t>
            </w:r>
          </w:p>
        </w:tc>
        <w:tc>
          <w:tcPr>
            <w:tcW w:w="3981" w:type="dxa"/>
            <w:shd w:val="clear" w:color="auto" w:fill="auto"/>
            <w:vAlign w:val="center"/>
          </w:tcPr>
          <w:p w14:paraId="02B74C84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left"/>
              <w:rPr>
                <w:rFonts w:hint="default" w:ascii="Times New Roman" w:hAnsi="Times New Roman" w:cs="Times New Roman" w:eastAsiaTheme="majorEastAsia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具备化工、机电、设备等专业知识。中级及以上职称，3年以上一线生产工作经验者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注册核安全工程师优先。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0163ED03">
            <w:pPr>
              <w:spacing w:line="28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  <w:t>2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15CBCB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</w:rPr>
              <w:t>本科及以上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并取得相应学位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13FEE09A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0000FF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0000FF"/>
                <w:sz w:val="22"/>
                <w:szCs w:val="22"/>
                <w:highlight w:val="none"/>
              </w:rPr>
              <w:t>4</w:t>
            </w:r>
            <w:r>
              <w:rPr>
                <w:rFonts w:hint="eastAsia" w:ascii="Times New Roman" w:hAnsi="Times New Roman" w:cs="Times New Roman" w:eastAsiaTheme="majorEastAsia"/>
                <w:color w:val="0000FF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 w:eastAsiaTheme="majorEastAsia"/>
                <w:color w:val="0000FF"/>
                <w:sz w:val="22"/>
                <w:szCs w:val="22"/>
                <w:highlight w:val="none"/>
              </w:rPr>
              <w:t>周岁及以下</w:t>
            </w:r>
          </w:p>
        </w:tc>
        <w:tc>
          <w:tcPr>
            <w:tcW w:w="1490" w:type="dxa"/>
            <w:shd w:val="clear" w:color="auto" w:fill="auto"/>
            <w:vAlign w:val="center"/>
          </w:tcPr>
          <w:p w14:paraId="09660D94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 w:eastAsiaTheme="majorEastAsia"/>
                <w:color w:val="0000FF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color w:val="0000FF"/>
                <w:sz w:val="22"/>
                <w:szCs w:val="22"/>
                <w:highlight w:val="none"/>
                <w:lang w:val="en-US" w:eastAsia="zh-CN"/>
              </w:rPr>
              <w:t>核</w:t>
            </w:r>
            <w:r>
              <w:rPr>
                <w:rFonts w:hint="eastAsia" w:ascii="Times New Roman" w:hAnsi="Times New Roman" w:cs="Times New Roman" w:eastAsiaTheme="majorEastAsia"/>
                <w:color w:val="0000FF"/>
                <w:sz w:val="22"/>
                <w:szCs w:val="22"/>
                <w:highlight w:val="none"/>
                <w:lang w:val="en-US" w:eastAsia="zh-CN"/>
              </w:rPr>
              <w:t>工程类、电气类、机械类、材料类、化学类、冶金类等</w:t>
            </w:r>
            <w:r>
              <w:rPr>
                <w:rFonts w:hint="default" w:ascii="Times New Roman" w:hAnsi="Times New Roman" w:cs="Times New Roman" w:eastAsiaTheme="majorEastAsia"/>
                <w:color w:val="0000FF"/>
                <w:sz w:val="22"/>
                <w:szCs w:val="22"/>
                <w:highlight w:val="none"/>
                <w:lang w:val="en-US" w:eastAsia="zh-CN"/>
              </w:rPr>
              <w:t>相关</w:t>
            </w:r>
            <w:r>
              <w:rPr>
                <w:rFonts w:hint="default" w:ascii="Times New Roman" w:hAnsi="Times New Roman" w:cs="Times New Roman" w:eastAsiaTheme="majorEastAsia"/>
                <w:color w:val="0000FF"/>
                <w:sz w:val="22"/>
                <w:szCs w:val="22"/>
                <w:highlight w:val="none"/>
              </w:rPr>
              <w:t>专业</w:t>
            </w:r>
          </w:p>
        </w:tc>
      </w:tr>
    </w:tbl>
    <w:p w14:paraId="5827855B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46532B"/>
    <w:rsid w:val="0B46532B"/>
    <w:rsid w:val="1F7033A3"/>
    <w:rsid w:val="6EA3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2025-06-23T08:10:00Z</dcterms:created>
  <dc:creator>零陵区融媒体中心</dc:creator>
  <cp:lastModifiedBy>零陵区融媒体中心</cp:lastModifiedBy>
  <dcterms:modified xsi:type="dcterms:W3CDTF">2025-06-23T08:17:17Z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DFAD63C022E64B158A52B626C2474DBF_13</vt:lpwstr>
  </property>
  <property fmtid="{D5CDD505-2E9C-101B-9397-08002B2CF9AE}" pid="4" name="KSOTemplateDocerSaveRecord">
    <vt:lpwstr>eyJoZGlkIjoiZTM1MGRiMDcxY2E0MjBmZjIwNjI5ZjJjMGQ2OGQzNGMiLCJ1c2VySWQiOiI2ODkzODIyNjcifQ==</vt:lpwstr>
  </property>
</Properties>
</file>