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B9D159">
      <w:pPr>
        <w:spacing w:line="520" w:lineRule="exac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附件</w:t>
      </w:r>
    </w:p>
    <w:tbl>
      <w:tblPr>
        <w:tblStyle w:val="2"/>
        <w:tblW w:w="151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780"/>
        <w:gridCol w:w="1140"/>
        <w:gridCol w:w="720"/>
        <w:gridCol w:w="990"/>
        <w:gridCol w:w="1200"/>
        <w:gridCol w:w="1590"/>
        <w:gridCol w:w="5520"/>
        <w:gridCol w:w="945"/>
        <w:gridCol w:w="810"/>
        <w:gridCol w:w="1020"/>
      </w:tblGrid>
      <w:tr w14:paraId="788169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5180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B2C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太原市园林设计研究院有限公司2025年公开招聘岗位需求表</w:t>
            </w:r>
          </w:p>
        </w:tc>
      </w:tr>
      <w:tr w14:paraId="38B55A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4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13B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BBB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309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名称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61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人数</w:t>
            </w:r>
          </w:p>
        </w:tc>
        <w:tc>
          <w:tcPr>
            <w:tcW w:w="93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DB9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岗位要求条件</w:t>
            </w:r>
          </w:p>
        </w:tc>
        <w:tc>
          <w:tcPr>
            <w:tcW w:w="9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1CF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笔试科目类型</w:t>
            </w:r>
          </w:p>
        </w:tc>
        <w:tc>
          <w:tcPr>
            <w:tcW w:w="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068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面试方式</w:t>
            </w: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14E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 w14:paraId="1020D7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A4966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21AE7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A7850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5060D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5F9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74C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EA8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918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任职要求</w:t>
            </w: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64D02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3009E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67E72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72D71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6A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B54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太原市园林设计研究院有限公司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8091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主创景观设计师</w:t>
            </w:r>
          </w:p>
          <w:p w14:paraId="0CEF8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D848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1-2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A325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E52B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C11E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风景园林、艺术设计、城市设计、建筑学等相关专业</w:t>
            </w:r>
          </w:p>
        </w:tc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1C1F9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3年以上景观、园林设计工作经验；熟练运用Sketchup、AUTOCAD、Lumion、D5、Enscape、Adobe套件（PS、ID为主）等设计软件，擅长Grasshopper经验者优先；有较强的方案及表现能力，可独立完成概念到方案的承接，文本排版，效果渲染及展示，并可以兼顾施工阶段的配合；熟悉景观专业的相关规范，各种材质的运用，理解北方地区植物形态和苗木配置，熟悉园林土建工程，对水、电、结构，有基本的读图、识图能力；认真负责，对自我的工作成果要求高，抗压能力强。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E69F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笔试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08E6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半结构化面试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F5AC6D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有注册证书者可免笔试</w:t>
            </w:r>
          </w:p>
        </w:tc>
      </w:tr>
      <w:tr w14:paraId="65FACC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263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38F27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B096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土建施工图设计师</w:t>
            </w:r>
          </w:p>
          <w:p w14:paraId="07E61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1805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1-2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812B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8D51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AF03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园林、土木工程、建筑学等相关专业</w:t>
            </w:r>
          </w:p>
        </w:tc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2D030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3年以上全职施工图设计经验；熟练使用AutoCAD、天正、Sketchup等相关设计软件；认真负责，对自我的工作成果要求高，抗压能力强，能按时完成工作任务并展现对设计质量的责任心；具备较强的设计思考能力，对空间逻辑与美学素养有较成熟的理解，积极参与设计讨论；熟悉国家标准及设计规范、工艺技术、材料知识。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7DBD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笔试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C923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半结构化面试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B17C8F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有注册证书者可免笔试</w:t>
            </w:r>
          </w:p>
        </w:tc>
      </w:tr>
      <w:tr w14:paraId="52C134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E59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0C8B9F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7A9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6E0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78C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E6D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D3B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CAE4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ED4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4BC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3CA511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6E513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EAA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E4DD24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EC4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02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816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588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40A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5041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25A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1E1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49B4DE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 w14:paraId="52CDF297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9D2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2025-06-20T09:51:48Z</dcterms:created>
  <dc:creator>pc</dc:creator>
  <cp:lastModifiedBy>衤    者</cp:lastModifiedBy>
  <dcterms:modified xsi:type="dcterms:W3CDTF">2025-06-20T09:51:57Z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eyJoZGlkIjoiZTA2NDMxNGExZDM4YjI1ZTUzMWY1MDViNGRjZmU2OGYiLCJ1c2VySWQiOiIzMzg5MTM2ODIifQ==</vt:lpwstr>
  </property>
  <property fmtid="{D5CDD505-2E9C-101B-9397-08002B2CF9AE}" pid="4" name="ICV">
    <vt:lpwstr>0B651E5AC3DD4BF68378B3DFFEBE30CA_12</vt:lpwstr>
  </property>
</Properties>
</file>