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中共临海市委办公室公开选调工作人员报名登记表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6"/>
        <w:gridCol w:w="646"/>
        <w:gridCol w:w="424"/>
        <w:gridCol w:w="422"/>
        <w:gridCol w:w="635"/>
        <w:gridCol w:w="110"/>
        <w:gridCol w:w="111"/>
        <w:gridCol w:w="129"/>
        <w:gridCol w:w="727"/>
        <w:gridCol w:w="453"/>
        <w:gridCol w:w="461"/>
        <w:gridCol w:w="5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编 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爱好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特长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现工作单位及职务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近三年年度考核结果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选调单位审核意见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组织推荐（加盖公章）  个人自荐（签名）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单位意见（加盖公章）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说明：1.个人简历包括学习简历和工作简历，学习简历要从高中开始填写，工作简历要填写清楚工作变化的时间；简历填写时间要到月，籍贯填写到县（市、区）、出生地填写到县（市、区）、镇。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2.家庭成员和社会关系一般需填写配偶、子女、父母、岳父母（公婆）等，亲属中在行政企事业单位或经商办企业、旅居海外的必须填。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DE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2022-03-24T03:36:40Z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3C8C8AEFAB824CE59736DBADAEC3C822</vt:lpwstr>
  </property>
</Properties>
</file>