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中共临海市委党史研究室公开选调工作人员报名登记表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6"/>
        <w:gridCol w:w="736"/>
        <w:gridCol w:w="484"/>
        <w:gridCol w:w="482"/>
        <w:gridCol w:w="725"/>
        <w:gridCol w:w="125"/>
        <w:gridCol w:w="126"/>
        <w:gridCol w:w="146"/>
        <w:gridCol w:w="830"/>
        <w:gridCol w:w="517"/>
        <w:gridCol w:w="526"/>
        <w:gridCol w:w="6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编 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爱好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特长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现工作单位及职务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近三年年度考核结果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称谓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选调单位审核意见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组织推荐（加盖公章）  个人自荐（签名）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单位意见（加盖公章）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说明：1.个人简历包括学习简历和工作简历，学习简历要从高中开始填写，工作简历要填写清楚工作变化的时间；简历填写时间要到月，籍贯填写到县（市、区）、出生地填写到县（市、区）、镇。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2.家庭成员和社会关系一般需填写配偶、子女、父母、岳父母（公婆）等，亲属中在行政企事业单位或经商办企业、旅居海外的必须填。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25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2022-03-24T03:37:19Z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A5E92B121DF74111A9A769685D5C98AF</vt:lpwstr>
  </property>
</Properties>
</file>