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spacing w:beforeAutospacing="0" w:after="210" w:afterAutospacing="0" w:line="52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222222"/>
          <w:spacing w:val="0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222222"/>
          <w:spacing w:val="0"/>
          <w:sz w:val="44"/>
          <w:szCs w:val="44"/>
        </w:rPr>
        <w:t>华容县纪委监委公开选调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222222"/>
          <w:spacing w:val="0"/>
          <w:sz w:val="44"/>
          <w:szCs w:val="44"/>
          <w:lang w:eastAsia="zh-CN"/>
        </w:rPr>
        <w:t>公务员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222222"/>
          <w:spacing w:val="0"/>
          <w:sz w:val="44"/>
          <w:szCs w:val="44"/>
        </w:rPr>
        <w:t>公告</w:t>
      </w: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jc w:val="both"/>
        <w:textAlignment w:val="baseline"/>
        <w:rPr>
          <w:rFonts w:hint="eastAsia" w:ascii="仿宋_GB2312" w:hAnsi="Calibri" w:eastAsia="仿宋_GB2312" w:cs="Calibri"/>
          <w:color w:val="000000"/>
          <w:spacing w:val="0"/>
          <w:sz w:val="32"/>
          <w:szCs w:val="32"/>
        </w:rPr>
      </w:pP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</w:rPr>
        <w:t>　</w:t>
      </w: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firstLine="640"/>
        <w:jc w:val="both"/>
        <w:textAlignment w:val="baseline"/>
        <w:rPr>
          <w:rFonts w:hint="eastAsia" w:ascii="仿宋_GB2312" w:hAnsi="Calibri" w:eastAsia="仿宋_GB2312" w:cs="Calibri"/>
          <w:color w:val="000000"/>
          <w:spacing w:val="0"/>
          <w:sz w:val="32"/>
          <w:szCs w:val="32"/>
        </w:rPr>
      </w:pP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</w:rPr>
        <w:t>根据工作需要，经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  <w:lang w:eastAsia="zh-CN"/>
        </w:rPr>
        <w:t>县委批准，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</w:rPr>
        <w:t>县纪委监委决定面向全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  <w:lang w:eastAsia="zh-CN"/>
        </w:rPr>
        <w:t>县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</w:rPr>
        <w:t>公开选调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  <w:lang w:eastAsia="zh-CN"/>
        </w:rPr>
        <w:t>公务员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</w:rPr>
        <w:t>，现将有关事项公告如下：</w:t>
      </w: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firstLine="640"/>
        <w:jc w:val="both"/>
        <w:textAlignment w:val="baseline"/>
        <w:rPr>
          <w:rFonts w:ascii="Calibri" w:hAnsi="Calibri" w:eastAsia="Microsoft YaHei UI" w:cs="Calibri"/>
          <w:color w:val="222222"/>
          <w:spacing w:val="0"/>
          <w:sz w:val="32"/>
          <w:szCs w:val="32"/>
        </w:rPr>
      </w:pPr>
      <w:r>
        <w:rPr>
          <w:rFonts w:hint="eastAsia" w:ascii="黑体" w:hAnsi="黑体" w:eastAsia="黑体" w:cs="Calibri"/>
          <w:color w:val="000000"/>
          <w:spacing w:val="0"/>
          <w:sz w:val="32"/>
          <w:szCs w:val="32"/>
        </w:rPr>
        <w:t>一、选调</w:t>
      </w:r>
      <w:r>
        <w:rPr>
          <w:rFonts w:hint="eastAsia" w:ascii="黑体" w:hAnsi="黑体" w:eastAsia="黑体" w:cs="Calibri"/>
          <w:color w:val="000000"/>
          <w:spacing w:val="0"/>
          <w:sz w:val="32"/>
          <w:szCs w:val="32"/>
          <w:lang w:eastAsia="zh-CN"/>
        </w:rPr>
        <w:t>岗位和报名条件</w:t>
      </w:r>
    </w:p>
    <w:p>
      <w:pPr>
        <w:pStyle w:val="5"/>
        <w:keepNext w:val="0"/>
        <w:keepLines w:val="0"/>
        <w:pageBreakBefore w:val="0"/>
        <w:shd w:val="clear" w:color="auto" w:fill="FFFFFF"/>
        <w:tabs>
          <w:tab w:val="left" w:pos="819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jc w:val="both"/>
        <w:textAlignment w:val="baseline"/>
        <w:rPr>
          <w:rFonts w:ascii="Calibri" w:hAnsi="Calibri" w:eastAsia="Microsoft YaHei UI" w:cs="Calibri"/>
          <w:color w:val="222222"/>
          <w:spacing w:val="0"/>
          <w:sz w:val="32"/>
          <w:szCs w:val="32"/>
        </w:rPr>
      </w:pP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</w:rPr>
        <w:t>　　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  <w:lang w:eastAsia="zh-CN"/>
        </w:rPr>
        <w:t>本次计划公开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</w:rPr>
        <w:t>选调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  <w:lang w:eastAsia="zh-CN"/>
        </w:rPr>
        <w:t>公务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</w:rPr>
        <w:t>员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  <w:lang w:val="en-US" w:eastAsia="zh-CN"/>
        </w:rPr>
        <w:t>10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</w:rPr>
        <w:t>名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  <w:lang w:eastAsia="zh-CN"/>
        </w:rPr>
        <w:t>，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</w:rPr>
        <w:t>具体岗位和资格条件详见《华容县纪委监委公开选调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  <w:lang w:eastAsia="zh-CN"/>
        </w:rPr>
        <w:t>公务员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</w:rPr>
        <w:t>岗位表》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  <w:lang w:eastAsia="zh-CN"/>
        </w:rPr>
        <w:t>（附件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  <w:lang w:val="en-US" w:eastAsia="zh-CN"/>
        </w:rPr>
        <w:t>1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  <w:lang w:eastAsia="zh-CN"/>
        </w:rPr>
        <w:t>）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</w:rPr>
        <w:t>。</w:t>
      </w:r>
    </w:p>
    <w:p>
      <w:pPr>
        <w:pStyle w:val="5"/>
        <w:keepNext w:val="0"/>
        <w:keepLines w:val="0"/>
        <w:pageBreakBefore w:val="0"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jc w:val="both"/>
        <w:rPr>
          <w:rFonts w:hint="eastAsia" w:ascii="楷体" w:hAnsi="楷体" w:eastAsia="楷体" w:cs="楷体"/>
          <w:b/>
          <w:bCs/>
          <w:color w:val="000000"/>
          <w:spacing w:val="0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b/>
          <w:bCs/>
          <w:color w:val="000000"/>
          <w:spacing w:val="0"/>
          <w:sz w:val="32"/>
          <w:szCs w:val="32"/>
          <w:lang w:eastAsia="zh-CN"/>
        </w:rPr>
        <w:t>　　（一）选调范围</w:t>
      </w:r>
    </w:p>
    <w:p>
      <w:pPr>
        <w:pStyle w:val="5"/>
        <w:keepNext w:val="0"/>
        <w:keepLines w:val="0"/>
        <w:pageBreakBefore w:val="0"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jc w:val="both"/>
        <w:rPr>
          <w:rFonts w:hint="eastAsia" w:ascii="仿宋_GB2312" w:hAnsi="Calibri" w:eastAsia="仿宋_GB2312" w:cs="Calibri"/>
          <w:color w:val="000000"/>
          <w:spacing w:val="0"/>
          <w:sz w:val="32"/>
          <w:szCs w:val="32"/>
          <w:lang w:eastAsia="zh-CN"/>
        </w:rPr>
      </w:pP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  <w:lang w:eastAsia="zh-CN"/>
        </w:rPr>
        <w:t>　　全县范围内实施公务员法（参照公务员法）管理单位中已进行公务员（参照公务员）登记且在编在岗的公务员（参照公务员法管理人员）。</w:t>
      </w:r>
    </w:p>
    <w:p>
      <w:pPr>
        <w:pStyle w:val="5"/>
        <w:keepNext w:val="0"/>
        <w:keepLines w:val="0"/>
        <w:pageBreakBefore w:val="0"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jc w:val="both"/>
        <w:rPr>
          <w:rFonts w:hint="eastAsia" w:ascii="楷体" w:hAnsi="楷体" w:eastAsia="楷体" w:cs="楷体"/>
          <w:b/>
          <w:bCs/>
          <w:color w:val="000000"/>
          <w:spacing w:val="0"/>
          <w:sz w:val="32"/>
          <w:szCs w:val="32"/>
          <w:lang w:eastAsia="zh-CN"/>
        </w:rPr>
      </w:pPr>
      <w:r>
        <w:rPr>
          <w:rFonts w:hint="eastAsia" w:ascii="黑体" w:hAnsi="黑体" w:eastAsia="黑体" w:cs="Calibri"/>
          <w:color w:val="000000"/>
          <w:spacing w:val="0"/>
          <w:sz w:val="32"/>
          <w:szCs w:val="32"/>
          <w:lang w:eastAsia="zh-CN"/>
        </w:rPr>
        <w:t>　</w:t>
      </w:r>
      <w:r>
        <w:rPr>
          <w:rFonts w:hint="eastAsia" w:ascii="楷体" w:hAnsi="楷体" w:eastAsia="楷体" w:cs="楷体"/>
          <w:b/>
          <w:bCs/>
          <w:color w:val="000000"/>
          <w:spacing w:val="0"/>
          <w:sz w:val="32"/>
          <w:szCs w:val="32"/>
          <w:lang w:eastAsia="zh-CN"/>
        </w:rPr>
        <w:t>　（二）报名条件</w:t>
      </w: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firstLine="640"/>
        <w:jc w:val="both"/>
        <w:rPr>
          <w:rFonts w:hint="eastAsia" w:ascii="仿宋_GB2312" w:hAnsi="Calibri" w:eastAsia="仿宋_GB2312" w:cs="Calibri"/>
          <w:b/>
          <w:bCs/>
          <w:color w:val="000000"/>
          <w:spacing w:val="0"/>
          <w:sz w:val="32"/>
          <w:szCs w:val="32"/>
          <w:lang w:eastAsia="zh-CN"/>
        </w:rPr>
      </w:pPr>
      <w:r>
        <w:rPr>
          <w:rFonts w:hint="eastAsia" w:ascii="仿宋_GB2312" w:hAnsi="Calibri" w:eastAsia="仿宋_GB2312" w:cs="Calibri"/>
          <w:b/>
          <w:bCs/>
          <w:color w:val="000000"/>
          <w:spacing w:val="0"/>
          <w:sz w:val="32"/>
          <w:szCs w:val="32"/>
        </w:rPr>
        <w:t>1.</w:t>
      </w:r>
      <w:r>
        <w:rPr>
          <w:rFonts w:hint="eastAsia" w:ascii="仿宋_GB2312" w:hAnsi="Calibri" w:eastAsia="仿宋_GB2312" w:cs="Calibri"/>
          <w:b/>
          <w:bCs/>
          <w:color w:val="000000"/>
          <w:spacing w:val="0"/>
          <w:sz w:val="32"/>
          <w:szCs w:val="32"/>
          <w:lang w:eastAsia="zh-CN"/>
        </w:rPr>
        <w:t>应当具备以下资格条件：</w:t>
      </w: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firstLine="640"/>
        <w:jc w:val="both"/>
        <w:rPr>
          <w:rFonts w:hint="eastAsia" w:ascii="仿宋_GB2312" w:hAnsi="Calibri" w:eastAsia="仿宋_GB2312" w:cs="Calibri"/>
          <w:color w:val="000000"/>
          <w:spacing w:val="0"/>
          <w:sz w:val="32"/>
          <w:szCs w:val="32"/>
          <w:lang w:eastAsia="zh-CN"/>
        </w:rPr>
      </w:pP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  <w:lang w:eastAsia="zh-CN"/>
        </w:rPr>
        <w:t>（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  <w:lang w:val="en-US" w:eastAsia="zh-CN"/>
        </w:rPr>
        <w:t>1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  <w:lang w:eastAsia="zh-CN"/>
        </w:rPr>
        <w:t>）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</w:rPr>
        <w:t>中共党员（含预备党员），具有良好的政治素质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  <w:lang w:eastAsia="zh-CN"/>
        </w:rPr>
        <w:t>、业务素养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</w:rPr>
        <w:t>，品行端正、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  <w:lang w:eastAsia="zh-CN"/>
        </w:rPr>
        <w:t>工作突出、廉洁自律；</w:t>
      </w: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firstLine="640"/>
        <w:jc w:val="both"/>
        <w:textAlignment w:val="baseline"/>
        <w:rPr>
          <w:rFonts w:ascii="Calibri" w:hAnsi="Calibri" w:eastAsia="Microsoft YaHei UI" w:cs="Calibri"/>
          <w:color w:val="222222"/>
          <w:spacing w:val="0"/>
          <w:sz w:val="32"/>
          <w:szCs w:val="32"/>
        </w:rPr>
      </w:pP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  <w:lang w:eastAsia="zh-CN"/>
        </w:rPr>
        <w:t>（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  <w:lang w:val="en-US" w:eastAsia="zh-CN"/>
        </w:rPr>
        <w:t>2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  <w:lang w:eastAsia="zh-CN"/>
        </w:rPr>
        <w:t>）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具有2年以上</w:t>
      </w: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公务员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（</w:t>
      </w: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参公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人员）工作经历（含试用期），且在本单位工作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1年以上，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  <w:highlight w:val="none"/>
        </w:rPr>
        <w:t>年度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</w:rPr>
        <w:t>考核均为称职及以上等次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  <w:lang w:eastAsia="zh-CN"/>
        </w:rPr>
        <w:t>；</w:t>
      </w: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firstLine="640"/>
        <w:jc w:val="both"/>
        <w:textAlignment w:val="baseline"/>
        <w:rPr>
          <w:rFonts w:hint="eastAsia" w:ascii="仿宋_GB2312" w:hAnsi="Calibri" w:eastAsia="仿宋_GB2312" w:cs="Calibri"/>
          <w:color w:val="000000"/>
          <w:spacing w:val="0"/>
          <w:sz w:val="32"/>
          <w:szCs w:val="32"/>
          <w:lang w:eastAsia="zh-CN"/>
        </w:rPr>
      </w:pP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  <w:lang w:eastAsia="zh-CN"/>
        </w:rPr>
        <w:t>（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  <w:lang w:val="en-US" w:eastAsia="zh-CN"/>
        </w:rPr>
        <w:t>3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  <w:lang w:eastAsia="zh-CN"/>
        </w:rPr>
        <w:t>）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</w:rPr>
        <w:t>具有本科及以上学历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  <w:lang w:eastAsia="zh-CN"/>
        </w:rPr>
        <w:t>；</w:t>
      </w: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firstLine="640"/>
        <w:jc w:val="both"/>
        <w:textAlignment w:val="baseline"/>
        <w:rPr>
          <w:rFonts w:hint="eastAsia" w:ascii="仿宋_GB2312" w:hAnsi="Calibri" w:eastAsia="仿宋_GB2312" w:cs="Calibri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（4）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</w:rPr>
        <w:t>年龄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  <w:lang w:eastAsia="zh-CN"/>
        </w:rPr>
        <w:t>一般在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</w:rPr>
        <w:t>40周岁以下（198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  <w:lang w:val="en-US" w:eastAsia="zh-CN"/>
        </w:rPr>
        <w:t>3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</w:rPr>
        <w:t>年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  <w:lang w:val="en-US" w:eastAsia="zh-CN"/>
        </w:rPr>
        <w:t>3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</w:rPr>
        <w:t>月1日以后出生）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  <w:lang w:eastAsia="zh-CN"/>
        </w:rPr>
        <w:t>，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</w:rPr>
        <w:t>有法律知识背景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  <w:lang w:eastAsia="zh-CN"/>
        </w:rPr>
        <w:t>或有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</w:rPr>
        <w:t>公安、检察、法院、司法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  <w:lang w:eastAsia="zh-CN"/>
        </w:rPr>
        <w:t>、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</w:rPr>
        <w:t>行政执法、纪检监察岗位工作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  <w:lang w:val="en-US" w:eastAsia="zh-CN"/>
        </w:rPr>
        <w:t>经历的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  <w:lang w:eastAsia="zh-CN"/>
        </w:rPr>
        <w:t>年龄可放宽至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  <w:lang w:val="en-US" w:eastAsia="zh-CN"/>
        </w:rPr>
        <w:t>43周岁（1980年3月1日以后出生）；</w:t>
      </w: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firstLine="640"/>
        <w:jc w:val="both"/>
        <w:textAlignment w:val="baseline"/>
        <w:rPr>
          <w:rFonts w:hint="eastAsia" w:ascii="仿宋_GB2312" w:hAnsi="Calibri" w:eastAsia="仿宋_GB2312" w:cs="Calibri"/>
          <w:color w:val="000000"/>
          <w:spacing w:val="0"/>
          <w:sz w:val="32"/>
          <w:szCs w:val="32"/>
          <w:lang w:eastAsia="zh-CN"/>
        </w:rPr>
      </w:pP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  <w:lang w:val="en-US" w:eastAsia="zh-CN"/>
        </w:rPr>
        <w:t>（5）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</w:rPr>
        <w:t>具有正常履行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  <w:lang w:eastAsia="zh-CN"/>
        </w:rPr>
        <w:t>岗位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</w:rPr>
        <w:t>职责的身体条件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  <w:lang w:eastAsia="zh-CN"/>
        </w:rPr>
        <w:t>和心理素质；</w:t>
      </w: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firstLine="640"/>
        <w:jc w:val="both"/>
        <w:textAlignment w:val="baseline"/>
        <w:rPr>
          <w:rFonts w:ascii="Calibri" w:hAnsi="Calibri" w:eastAsia="Microsoft YaHei UI" w:cs="Calibri"/>
          <w:color w:val="222222"/>
          <w:spacing w:val="0"/>
          <w:sz w:val="32"/>
          <w:szCs w:val="32"/>
        </w:rPr>
      </w:pP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  <w:lang w:val="en-US" w:eastAsia="zh-CN"/>
        </w:rPr>
        <w:t>（6）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</w:rPr>
        <w:t>符合法律、法规、规章和政策规定的其他条件。</w:t>
      </w: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jc w:val="both"/>
        <w:textAlignment w:val="baseline"/>
        <w:rPr>
          <w:rFonts w:ascii="Calibri" w:hAnsi="Calibri" w:eastAsia="Microsoft YaHei UI" w:cs="Calibri"/>
          <w:b/>
          <w:bCs/>
          <w:color w:val="222222"/>
          <w:spacing w:val="0"/>
          <w:sz w:val="32"/>
          <w:szCs w:val="32"/>
        </w:rPr>
      </w:pPr>
      <w:r>
        <w:rPr>
          <w:rFonts w:hint="eastAsia" w:ascii="仿宋_GB2312" w:hAnsi="Calibri" w:eastAsia="仿宋_GB2312" w:cs="Calibri"/>
          <w:b/>
          <w:bCs/>
          <w:color w:val="000000"/>
          <w:spacing w:val="0"/>
          <w:sz w:val="32"/>
          <w:szCs w:val="32"/>
        </w:rPr>
        <w:t>　　</w:t>
      </w:r>
      <w:r>
        <w:rPr>
          <w:rFonts w:hint="eastAsia" w:ascii="仿宋_GB2312" w:hAnsi="Calibri" w:eastAsia="仿宋_GB2312" w:cs="Calibri"/>
          <w:b/>
          <w:bCs/>
          <w:color w:val="000000"/>
          <w:spacing w:val="0"/>
          <w:sz w:val="32"/>
          <w:szCs w:val="32"/>
          <w:lang w:val="en-US" w:eastAsia="zh-CN"/>
        </w:rPr>
        <w:t>2.</w:t>
      </w:r>
      <w:r>
        <w:rPr>
          <w:rFonts w:hint="eastAsia" w:ascii="仿宋_GB2312" w:hAnsi="Calibri" w:eastAsia="仿宋_GB2312" w:cs="Calibri"/>
          <w:b/>
          <w:bCs/>
          <w:color w:val="000000"/>
          <w:spacing w:val="0"/>
          <w:sz w:val="32"/>
          <w:szCs w:val="32"/>
          <w:lang w:eastAsia="zh-CN"/>
        </w:rPr>
        <w:t>具</w:t>
      </w:r>
      <w:r>
        <w:rPr>
          <w:rFonts w:hint="eastAsia" w:ascii="仿宋_GB2312" w:hAnsi="Calibri" w:eastAsia="仿宋_GB2312" w:cs="Calibri"/>
          <w:b/>
          <w:bCs/>
          <w:color w:val="000000"/>
          <w:spacing w:val="0"/>
          <w:sz w:val="32"/>
          <w:szCs w:val="32"/>
        </w:rPr>
        <w:t>有下列情形之一的，不得</w:t>
      </w:r>
      <w:r>
        <w:rPr>
          <w:rFonts w:hint="eastAsia" w:ascii="仿宋_GB2312" w:hAnsi="Calibri" w:eastAsia="仿宋_GB2312" w:cs="Calibri"/>
          <w:b/>
          <w:bCs/>
          <w:color w:val="000000"/>
          <w:spacing w:val="0"/>
          <w:sz w:val="32"/>
          <w:szCs w:val="32"/>
          <w:lang w:eastAsia="zh-CN"/>
        </w:rPr>
        <w:t>参加公开选调</w:t>
      </w:r>
      <w:r>
        <w:rPr>
          <w:rFonts w:hint="eastAsia" w:ascii="仿宋_GB2312" w:hAnsi="Calibri" w:eastAsia="仿宋_GB2312" w:cs="Calibri"/>
          <w:b/>
          <w:bCs/>
          <w:color w:val="000000"/>
          <w:spacing w:val="0"/>
          <w:sz w:val="32"/>
          <w:szCs w:val="32"/>
        </w:rPr>
        <w:t>：</w:t>
      </w: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jc w:val="left"/>
        <w:textAlignment w:val="baseline"/>
        <w:rPr>
          <w:rFonts w:hint="eastAsia" w:ascii="Calibri" w:hAnsi="Calibri" w:eastAsia="仿宋_GB2312" w:cs="Calibri"/>
          <w:color w:val="222222"/>
          <w:spacing w:val="0"/>
          <w:sz w:val="32"/>
          <w:szCs w:val="32"/>
          <w:lang w:eastAsia="zh-CN"/>
        </w:rPr>
      </w:pP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</w:rPr>
        <w:t>　　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  <w:lang w:val="en-US" w:eastAsia="zh-CN"/>
        </w:rPr>
        <w:t>（1）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</w:rPr>
        <w:t>被依法列为失信联合惩戒对象的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  <w:lang w:eastAsia="zh-CN"/>
        </w:rPr>
        <w:t>；</w:t>
      </w: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firstLine="645"/>
        <w:jc w:val="both"/>
        <w:textAlignment w:val="baseline"/>
        <w:rPr>
          <w:rFonts w:hint="eastAsia" w:ascii="Calibri" w:hAnsi="Calibri" w:eastAsia="仿宋_GB2312" w:cs="Calibri"/>
          <w:color w:val="222222"/>
          <w:spacing w:val="0"/>
          <w:sz w:val="32"/>
          <w:szCs w:val="32"/>
          <w:lang w:eastAsia="zh-CN"/>
        </w:rPr>
      </w:pP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  <w:lang w:val="en-US" w:eastAsia="zh-CN"/>
        </w:rPr>
        <w:t>（2）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</w:rPr>
        <w:t>涉嫌违纪违法正在接受有关部门审查尚未作出结论的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  <w:lang w:eastAsia="zh-CN"/>
        </w:rPr>
        <w:t>；</w:t>
      </w: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firstLine="645"/>
        <w:jc w:val="both"/>
        <w:textAlignment w:val="baseline"/>
        <w:rPr>
          <w:rFonts w:hint="eastAsia" w:ascii="仿宋_GB2312" w:hAnsi="Calibri" w:eastAsia="仿宋_GB2312" w:cs="Calibri"/>
          <w:color w:val="000000"/>
          <w:spacing w:val="0"/>
          <w:sz w:val="32"/>
          <w:szCs w:val="32"/>
          <w:highlight w:val="none"/>
          <w:lang w:eastAsia="zh-CN"/>
        </w:rPr>
      </w:pP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  <w:lang w:val="en-US" w:eastAsia="zh-CN"/>
        </w:rPr>
        <w:t>（3）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</w:rPr>
        <w:t>受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  <w:lang w:eastAsia="zh-CN"/>
        </w:rPr>
        <w:t>过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</w:rPr>
        <w:t>党纪政务处分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  <w:highlight w:val="none"/>
        </w:rPr>
        <w:t>的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  <w:highlight w:val="none"/>
          <w:lang w:eastAsia="zh-CN"/>
        </w:rPr>
        <w:t>；</w:t>
      </w: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jc w:val="both"/>
        <w:textAlignment w:val="baseline"/>
        <w:rPr>
          <w:rFonts w:hint="eastAsia" w:ascii="仿宋_GB2312" w:hAnsi="Calibri" w:eastAsia="仿宋_GB2312" w:cs="Calibri"/>
          <w:color w:val="000000"/>
          <w:spacing w:val="0"/>
          <w:sz w:val="32"/>
          <w:szCs w:val="32"/>
          <w:lang w:eastAsia="zh-CN"/>
        </w:rPr>
      </w:pP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  <w:lang w:val="en-US" w:eastAsia="zh-CN"/>
        </w:rPr>
        <w:t>　　（4）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</w:rPr>
        <w:t>人事档案中“三龄两历一身份”等重要信息记载存疑的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  <w:lang w:eastAsia="zh-CN"/>
        </w:rPr>
        <w:t>；</w:t>
      </w: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firstLine="645"/>
        <w:jc w:val="both"/>
        <w:textAlignment w:val="baseline"/>
        <w:rPr>
          <w:rFonts w:hint="eastAsia" w:ascii="仿宋_GB2312" w:hAnsi="Calibri" w:eastAsia="仿宋_GB2312" w:cs="Calibri"/>
          <w:color w:val="000000"/>
          <w:spacing w:val="0"/>
          <w:sz w:val="32"/>
          <w:szCs w:val="32"/>
          <w:lang w:eastAsia="zh-CN"/>
        </w:rPr>
      </w:pP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  <w:lang w:val="en-US" w:eastAsia="zh-CN"/>
        </w:rPr>
        <w:t>（5）与县纪委监委工作人员有夫妻、直系血亲、三代以内旁系血亲和近姻亲关系以及其他需要回避的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  <w:lang w:eastAsia="zh-CN"/>
        </w:rPr>
        <w:t>；</w:t>
      </w: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firstLine="660"/>
        <w:jc w:val="both"/>
        <w:textAlignment w:val="baseline"/>
        <w:rPr>
          <w:rFonts w:hint="eastAsia" w:ascii="Calibri" w:hAnsi="Calibri" w:eastAsia="仿宋_GB2312" w:cs="Calibri"/>
          <w:color w:val="222222"/>
          <w:spacing w:val="0"/>
          <w:sz w:val="32"/>
          <w:szCs w:val="32"/>
          <w:highlight w:val="none"/>
          <w:lang w:eastAsia="zh-CN"/>
        </w:rPr>
      </w:pP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  <w:highlight w:val="none"/>
          <w:lang w:val="en-US" w:eastAsia="zh-CN"/>
        </w:rPr>
        <w:t>（6）最低服务期未满影响调动的；</w:t>
      </w: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firstLine="660"/>
        <w:jc w:val="both"/>
        <w:textAlignment w:val="baseline"/>
        <w:rPr>
          <w:rFonts w:hint="eastAsia" w:ascii="仿宋_GB2312" w:hAnsi="Calibri" w:eastAsia="仿宋_GB2312" w:cs="Calibri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  <w:lang w:val="en-US" w:eastAsia="zh-CN"/>
        </w:rPr>
        <w:t>（7）尚在试用期的；</w:t>
      </w: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firstLine="660"/>
        <w:jc w:val="both"/>
        <w:textAlignment w:val="baseline"/>
        <w:rPr>
          <w:rFonts w:ascii="Calibri" w:hAnsi="Calibri" w:eastAsia="Microsoft YaHei UI" w:cs="Calibri"/>
          <w:color w:val="222222"/>
          <w:spacing w:val="0"/>
          <w:sz w:val="32"/>
          <w:szCs w:val="32"/>
        </w:rPr>
      </w:pP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  <w:lang w:val="en-US" w:eastAsia="zh-CN"/>
        </w:rPr>
        <w:t>（8）法律、法规和有关政策规定不宜选调的其他情形。</w:t>
      </w: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jc w:val="both"/>
        <w:rPr>
          <w:rFonts w:hint="eastAsia" w:ascii="黑体" w:hAnsi="黑体" w:eastAsia="黑体" w:cs="Calibri"/>
          <w:color w:val="000000"/>
          <w:spacing w:val="0"/>
          <w:sz w:val="32"/>
          <w:szCs w:val="32"/>
        </w:rPr>
      </w:pPr>
      <w:r>
        <w:rPr>
          <w:rFonts w:hint="eastAsia" w:ascii="黑体" w:hAnsi="黑体" w:eastAsia="黑体" w:cs="Calibri"/>
          <w:color w:val="000000"/>
          <w:spacing w:val="0"/>
          <w:sz w:val="32"/>
          <w:szCs w:val="32"/>
          <w:lang w:eastAsia="zh-CN"/>
        </w:rPr>
        <w:t>　　二、选调程序</w:t>
      </w:r>
      <w:r>
        <w:rPr>
          <w:rFonts w:hint="eastAsia" w:ascii="黑体" w:hAnsi="黑体" w:eastAsia="黑体" w:cs="Calibri"/>
          <w:color w:val="000000"/>
          <w:spacing w:val="0"/>
          <w:sz w:val="32"/>
          <w:szCs w:val="32"/>
        </w:rPr>
        <w:t>　　</w:t>
      </w: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jc w:val="both"/>
        <w:rPr>
          <w:rFonts w:hint="eastAsia" w:ascii="楷体" w:hAnsi="楷体" w:eastAsia="楷体" w:cs="楷体"/>
          <w:b/>
          <w:bCs/>
          <w:color w:val="222222"/>
          <w:spacing w:val="0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b/>
          <w:bCs/>
          <w:color w:val="000000"/>
          <w:spacing w:val="0"/>
          <w:sz w:val="32"/>
          <w:szCs w:val="32"/>
          <w:lang w:eastAsia="zh-CN"/>
        </w:rPr>
        <w:t>　　（一）</w:t>
      </w:r>
      <w:r>
        <w:rPr>
          <w:rFonts w:hint="eastAsia" w:ascii="楷体" w:hAnsi="楷体" w:eastAsia="楷体" w:cs="楷体"/>
          <w:b/>
          <w:bCs/>
          <w:color w:val="000000"/>
          <w:spacing w:val="0"/>
          <w:sz w:val="32"/>
          <w:szCs w:val="32"/>
        </w:rPr>
        <w:t>报名</w:t>
      </w: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jc w:val="both"/>
        <w:rPr>
          <w:rFonts w:ascii="Calibri" w:hAnsi="Calibri" w:eastAsia="Microsoft YaHei UI" w:cs="Calibri"/>
          <w:color w:val="222222"/>
          <w:spacing w:val="0"/>
          <w:sz w:val="32"/>
          <w:szCs w:val="32"/>
        </w:rPr>
      </w:pPr>
      <w:r>
        <w:rPr>
          <w:rFonts w:hint="eastAsia" w:ascii="仿宋_GB2312" w:hAnsi="Calibri" w:eastAsia="仿宋_GB2312" w:cs="Calibri"/>
          <w:b/>
          <w:bCs/>
          <w:color w:val="000000"/>
          <w:spacing w:val="0"/>
          <w:sz w:val="32"/>
          <w:szCs w:val="32"/>
          <w:lang w:eastAsia="zh-CN"/>
        </w:rPr>
        <w:t>　</w:t>
      </w:r>
      <w:r>
        <w:rPr>
          <w:rFonts w:hint="eastAsia" w:ascii="仿宋_GB2312" w:hAnsi="Calibri" w:eastAsia="仿宋_GB2312" w:cs="Calibri"/>
          <w:b w:val="0"/>
          <w:bCs w:val="0"/>
          <w:color w:val="000000"/>
          <w:spacing w:val="0"/>
          <w:sz w:val="32"/>
          <w:szCs w:val="32"/>
          <w:lang w:eastAsia="zh-CN"/>
        </w:rPr>
        <w:t>　</w:t>
      </w:r>
      <w:r>
        <w:rPr>
          <w:rFonts w:hint="eastAsia" w:ascii="仿宋_GB2312" w:hAnsi="Calibri" w:eastAsia="仿宋_GB2312" w:cs="Calibri"/>
          <w:b w:val="0"/>
          <w:bCs w:val="0"/>
          <w:color w:val="000000"/>
          <w:spacing w:val="0"/>
          <w:sz w:val="32"/>
          <w:szCs w:val="32"/>
        </w:rPr>
        <w:t>1.报名时间：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</w:rPr>
        <w:t>自公告发布之日起至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  <w:lang w:val="en-US" w:eastAsia="zh-CN"/>
        </w:rPr>
        <w:t>2023年3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</w:rPr>
        <w:t>月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  <w:lang w:val="en-US" w:eastAsia="zh-CN"/>
        </w:rPr>
        <w:t>15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</w:rPr>
        <w:t>日(上午8:00-12:00，下午2:30-5:30)，逾期不予补报。报名不收取任何费用。</w:t>
      </w: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jc w:val="both"/>
        <w:rPr>
          <w:rFonts w:ascii="Calibri" w:hAnsi="Calibri" w:eastAsia="Microsoft YaHei UI" w:cs="Calibri"/>
          <w:color w:val="222222"/>
          <w:spacing w:val="0"/>
          <w:sz w:val="32"/>
          <w:szCs w:val="32"/>
        </w:rPr>
      </w:pP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</w:rPr>
        <w:t>　</w:t>
      </w:r>
      <w:r>
        <w:rPr>
          <w:rFonts w:hint="eastAsia" w:ascii="仿宋_GB2312" w:hAnsi="Calibri" w:eastAsia="仿宋_GB2312" w:cs="Calibri"/>
          <w:b w:val="0"/>
          <w:bCs w:val="0"/>
          <w:color w:val="000000"/>
          <w:spacing w:val="0"/>
          <w:sz w:val="32"/>
          <w:szCs w:val="32"/>
          <w:lang w:eastAsia="zh-CN"/>
        </w:rPr>
        <w:t>　2.报名地点：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</w:rPr>
        <w:t>县纪委监委组织部（县纪委监委机关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  <w:lang w:val="en-US" w:eastAsia="zh-CN"/>
        </w:rPr>
        <w:t>3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</w:rPr>
        <w:t>楼307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  <w:lang w:eastAsia="zh-CN"/>
        </w:rPr>
        <w:t>办公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</w:rPr>
        <w:t>室）。</w:t>
      </w: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jc w:val="both"/>
        <w:rPr>
          <w:rFonts w:ascii="Calibri" w:hAnsi="Calibri" w:eastAsia="Microsoft YaHei UI" w:cs="Calibri"/>
          <w:color w:val="222222"/>
          <w:spacing w:val="0"/>
          <w:sz w:val="32"/>
          <w:szCs w:val="32"/>
        </w:rPr>
      </w:pP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</w:rPr>
        <w:t>　</w:t>
      </w:r>
      <w:r>
        <w:rPr>
          <w:rFonts w:hint="eastAsia" w:ascii="仿宋_GB2312" w:hAnsi="Calibri" w:eastAsia="仿宋_GB2312" w:cs="Calibri"/>
          <w:b w:val="0"/>
          <w:bCs w:val="0"/>
          <w:color w:val="000000"/>
          <w:spacing w:val="0"/>
          <w:sz w:val="32"/>
          <w:szCs w:val="32"/>
          <w:lang w:eastAsia="zh-CN"/>
        </w:rPr>
        <w:t>　3.报名需提供的资料（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</w:rPr>
        <w:t>报名材料复印须使用A4纸，除证书证件的原件外，其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  <w:lang w:eastAsia="zh-CN"/>
        </w:rPr>
        <w:t>他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</w:rPr>
        <w:t>资料一律不退）：</w:t>
      </w: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jc w:val="both"/>
        <w:rPr>
          <w:rFonts w:hint="eastAsia" w:ascii="Calibri" w:hAnsi="Calibri" w:eastAsia="仿宋_GB2312" w:cs="Calibri"/>
          <w:color w:val="222222"/>
          <w:spacing w:val="0"/>
          <w:sz w:val="32"/>
          <w:szCs w:val="32"/>
          <w:lang w:eastAsia="zh-CN"/>
        </w:rPr>
      </w:pP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</w:rPr>
        <w:t>　　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  <w:lang w:eastAsia="zh-CN"/>
        </w:rPr>
        <w:t>（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  <w:lang w:val="en-US" w:eastAsia="zh-CN"/>
        </w:rPr>
        <w:t>1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  <w:lang w:eastAsia="zh-CN"/>
        </w:rPr>
        <w:t>）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</w:rPr>
        <w:t>《华容县纪委监委公开选调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  <w:lang w:eastAsia="zh-CN"/>
        </w:rPr>
        <w:t>公务员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</w:rPr>
        <w:t>报名表》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  <w:lang w:eastAsia="zh-CN"/>
        </w:rPr>
        <w:t>（附件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  <w:lang w:val="en-US" w:eastAsia="zh-CN"/>
        </w:rPr>
        <w:t>2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  <w:lang w:eastAsia="zh-CN"/>
        </w:rPr>
        <w:t>）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</w:rPr>
        <w:t>纸质版一份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  <w:lang w:eastAsia="zh-CN"/>
        </w:rPr>
        <w:t>；</w:t>
      </w: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jc w:val="both"/>
        <w:rPr>
          <w:rFonts w:hint="eastAsia" w:ascii="Calibri" w:hAnsi="Calibri" w:eastAsia="仿宋_GB2312" w:cs="Calibri"/>
          <w:b w:val="0"/>
          <w:bCs w:val="0"/>
          <w:color w:val="222222"/>
          <w:spacing w:val="0"/>
          <w:sz w:val="32"/>
          <w:szCs w:val="32"/>
          <w:lang w:eastAsia="zh-CN"/>
        </w:rPr>
      </w:pPr>
      <w:r>
        <w:rPr>
          <w:rFonts w:hint="eastAsia" w:ascii="仿宋_GB2312" w:hAnsi="Calibri" w:eastAsia="仿宋_GB2312" w:cs="Calibri"/>
          <w:b w:val="0"/>
          <w:bCs w:val="0"/>
          <w:color w:val="000000"/>
          <w:spacing w:val="0"/>
          <w:sz w:val="32"/>
          <w:szCs w:val="32"/>
        </w:rPr>
        <w:t>　　</w:t>
      </w:r>
      <w:r>
        <w:rPr>
          <w:rFonts w:hint="eastAsia" w:ascii="仿宋_GB2312" w:hAnsi="Calibri" w:eastAsia="仿宋_GB2312" w:cs="Calibri"/>
          <w:b w:val="0"/>
          <w:bCs w:val="0"/>
          <w:color w:val="000000"/>
          <w:spacing w:val="0"/>
          <w:sz w:val="32"/>
          <w:szCs w:val="32"/>
          <w:lang w:eastAsia="zh-CN"/>
        </w:rPr>
        <w:t>（</w:t>
      </w:r>
      <w:r>
        <w:rPr>
          <w:rFonts w:hint="eastAsia" w:ascii="仿宋_GB2312" w:hAnsi="Calibri" w:eastAsia="仿宋_GB2312" w:cs="Calibri"/>
          <w:b w:val="0"/>
          <w:bCs w:val="0"/>
          <w:color w:val="000000"/>
          <w:spacing w:val="0"/>
          <w:sz w:val="32"/>
          <w:szCs w:val="32"/>
          <w:lang w:val="en-US" w:eastAsia="zh-CN"/>
        </w:rPr>
        <w:t>2</w:t>
      </w:r>
      <w:r>
        <w:rPr>
          <w:rFonts w:hint="eastAsia" w:ascii="仿宋_GB2312" w:hAnsi="Calibri" w:eastAsia="仿宋_GB2312" w:cs="Calibri"/>
          <w:b w:val="0"/>
          <w:bCs w:val="0"/>
          <w:color w:val="000000"/>
          <w:spacing w:val="0"/>
          <w:sz w:val="32"/>
          <w:szCs w:val="32"/>
          <w:lang w:eastAsia="zh-CN"/>
        </w:rPr>
        <w:t>）</w:t>
      </w:r>
      <w:r>
        <w:rPr>
          <w:rFonts w:hint="eastAsia" w:ascii="仿宋_GB2312" w:hAnsi="Calibri" w:eastAsia="仿宋_GB2312" w:cs="Calibri"/>
          <w:b w:val="0"/>
          <w:bCs w:val="0"/>
          <w:color w:val="000000"/>
          <w:spacing w:val="0"/>
          <w:sz w:val="32"/>
          <w:szCs w:val="32"/>
        </w:rPr>
        <w:t>本人身份证、毕业证、学位证原件及复印件，教育部学历证书电子注册备案表（学信网下载）</w:t>
      </w:r>
      <w:r>
        <w:rPr>
          <w:rFonts w:hint="eastAsia" w:ascii="仿宋_GB2312" w:hAnsi="Calibri" w:eastAsia="仿宋_GB2312" w:cs="Calibri"/>
          <w:b w:val="0"/>
          <w:bCs w:val="0"/>
          <w:color w:val="000000"/>
          <w:spacing w:val="0"/>
          <w:sz w:val="32"/>
          <w:szCs w:val="32"/>
          <w:lang w:eastAsia="zh-CN"/>
        </w:rPr>
        <w:t>；</w:t>
      </w: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jc w:val="both"/>
        <w:rPr>
          <w:rFonts w:ascii="Calibri" w:hAnsi="Calibri" w:eastAsia="Microsoft YaHei UI" w:cs="Calibri"/>
          <w:color w:val="222222"/>
          <w:spacing w:val="0"/>
          <w:sz w:val="32"/>
          <w:szCs w:val="32"/>
        </w:rPr>
      </w:pP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  <w:lang w:eastAsia="zh-CN"/>
        </w:rPr>
        <w:t>　　（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  <w:lang w:val="en-US" w:eastAsia="zh-CN"/>
        </w:rPr>
        <w:t>3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  <w:lang w:eastAsia="zh-CN"/>
        </w:rPr>
        <w:t>）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</w:rPr>
        <w:t>本人近期同底免冠一寸彩照三张。</w:t>
      </w: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jc w:val="both"/>
        <w:rPr>
          <w:rFonts w:hint="eastAsia" w:ascii="楷体" w:hAnsi="楷体" w:eastAsia="楷体" w:cs="楷体"/>
          <w:b/>
          <w:bCs/>
          <w:color w:val="000000"/>
          <w:spacing w:val="0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b/>
          <w:bCs/>
          <w:color w:val="000000"/>
          <w:spacing w:val="0"/>
          <w:sz w:val="32"/>
          <w:szCs w:val="32"/>
          <w:lang w:eastAsia="zh-CN"/>
        </w:rPr>
        <w:t>　　（二）资格审查</w:t>
      </w: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firstLine="641"/>
        <w:jc w:val="both"/>
        <w:rPr>
          <w:rFonts w:hint="eastAsia" w:ascii="楷体" w:hAnsi="楷体" w:eastAsia="楷体" w:cs="楷体"/>
          <w:b/>
          <w:bCs/>
          <w:color w:val="000000"/>
          <w:spacing w:val="0"/>
          <w:sz w:val="32"/>
          <w:szCs w:val="32"/>
          <w:lang w:eastAsia="zh-CN"/>
        </w:rPr>
      </w:pP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</w:rPr>
        <w:t>县纪委监委组织部负责资格审查。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  <w:lang w:eastAsia="zh-CN"/>
        </w:rPr>
        <w:t>通过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</w:rPr>
        <w:t>审查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  <w:lang w:eastAsia="zh-CN"/>
        </w:rPr>
        <w:t>的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</w:rPr>
        <w:t>才能参加考试。对违反诚信报考规定，提供虚假信息、伪造相关证件、证件来源不合法等恶意获取考试资格的行为，一律取消选调资格。</w:t>
      </w: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jc w:val="both"/>
        <w:rPr>
          <w:rFonts w:hint="eastAsia" w:ascii="楷体" w:hAnsi="楷体" w:eastAsia="楷体" w:cs="楷体"/>
          <w:b/>
          <w:bCs/>
          <w:color w:val="000000"/>
          <w:spacing w:val="0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b/>
          <w:bCs/>
          <w:color w:val="000000"/>
          <w:spacing w:val="0"/>
          <w:sz w:val="32"/>
          <w:szCs w:val="32"/>
          <w:lang w:eastAsia="zh-CN"/>
        </w:rPr>
        <w:t>　　（三）考试</w:t>
      </w: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jc w:val="both"/>
        <w:rPr>
          <w:rFonts w:ascii="Calibri" w:hAnsi="Calibri" w:eastAsia="Microsoft YaHei UI" w:cs="Calibri"/>
          <w:color w:val="222222"/>
          <w:spacing w:val="0"/>
          <w:sz w:val="32"/>
          <w:szCs w:val="32"/>
        </w:rPr>
      </w:pP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</w:rPr>
        <w:t>　  公开选调应当形成竞争，报名人数多于拟选调人数即可开考。考试分笔试和面试，各100分。笔试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  <w:lang w:eastAsia="zh-CN"/>
        </w:rPr>
        <w:t>、面试成绩各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</w:rPr>
        <w:t>占总成绩的50%，折合计算总成绩（采取四舍五入的办法精确到小数点后两位）。</w:t>
      </w: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jc w:val="both"/>
        <w:rPr>
          <w:rFonts w:hint="eastAsia" w:ascii="仿宋_GB2312" w:hAnsi="Calibri" w:eastAsia="仿宋_GB2312" w:cs="Calibri"/>
          <w:b w:val="0"/>
          <w:bCs w:val="0"/>
          <w:color w:val="000000"/>
          <w:spacing w:val="0"/>
          <w:sz w:val="32"/>
          <w:szCs w:val="32"/>
          <w:lang w:eastAsia="zh-CN"/>
        </w:rPr>
      </w:pPr>
      <w:r>
        <w:rPr>
          <w:rFonts w:hint="eastAsia" w:ascii="仿宋_GB2312" w:hAnsi="Calibri" w:eastAsia="仿宋_GB2312" w:cs="Calibri"/>
          <w:b w:val="0"/>
          <w:bCs w:val="0"/>
          <w:color w:val="000000"/>
          <w:spacing w:val="0"/>
          <w:sz w:val="32"/>
          <w:szCs w:val="32"/>
          <w:lang w:eastAsia="zh-CN"/>
        </w:rPr>
        <w:t>　　</w:t>
      </w:r>
      <w:r>
        <w:rPr>
          <w:rFonts w:hint="eastAsia" w:ascii="仿宋_GB2312" w:hAnsi="Calibri" w:eastAsia="仿宋_GB2312" w:cs="Calibri"/>
          <w:b w:val="0"/>
          <w:bCs w:val="0"/>
          <w:color w:val="000000"/>
          <w:spacing w:val="0"/>
          <w:sz w:val="32"/>
          <w:szCs w:val="32"/>
          <w:lang w:val="en-US" w:eastAsia="zh-CN"/>
        </w:rPr>
        <w:t>1.</w:t>
      </w:r>
      <w:r>
        <w:rPr>
          <w:rFonts w:hint="eastAsia" w:ascii="仿宋_GB2312" w:hAnsi="Calibri" w:eastAsia="仿宋_GB2312" w:cs="Calibri"/>
          <w:b w:val="0"/>
          <w:bCs w:val="0"/>
          <w:color w:val="000000"/>
          <w:spacing w:val="0"/>
          <w:sz w:val="32"/>
          <w:szCs w:val="32"/>
          <w:lang w:eastAsia="zh-CN"/>
        </w:rPr>
        <w:t>笔试</w:t>
      </w: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jc w:val="both"/>
        <w:rPr>
          <w:rFonts w:hint="eastAsia" w:ascii="Calibri" w:hAnsi="Calibri" w:eastAsia="仿宋_GB2312" w:cs="Calibri"/>
          <w:color w:val="222222"/>
          <w:spacing w:val="0"/>
          <w:sz w:val="32"/>
          <w:szCs w:val="32"/>
          <w:lang w:eastAsia="zh-CN"/>
        </w:rPr>
      </w:pP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</w:rPr>
        <w:t>　　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  <w:lang w:eastAsia="zh-CN"/>
        </w:rPr>
        <w:t>（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</w:rPr>
        <w:t>1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  <w:lang w:eastAsia="zh-CN"/>
        </w:rPr>
        <w:t>）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</w:rPr>
        <w:t>笔试内容：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  <w:highlight w:val="none"/>
        </w:rPr>
        <w:t>岗位能力测试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  <w:highlight w:val="none"/>
          <w:lang w:eastAsia="zh-CN"/>
        </w:rPr>
        <w:t>；</w:t>
      </w: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jc w:val="both"/>
        <w:rPr>
          <w:rFonts w:hint="eastAsia" w:ascii="Calibri" w:hAnsi="Calibri" w:eastAsia="仿宋_GB2312" w:cs="Calibri"/>
          <w:color w:val="222222"/>
          <w:spacing w:val="0"/>
          <w:sz w:val="32"/>
          <w:szCs w:val="32"/>
          <w:lang w:eastAsia="zh-CN"/>
        </w:rPr>
      </w:pP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</w:rPr>
        <w:t>　　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  <w:lang w:eastAsia="zh-CN"/>
        </w:rPr>
        <w:t>（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  <w:lang w:val="en-US" w:eastAsia="zh-CN"/>
        </w:rPr>
        <w:t>2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  <w:lang w:eastAsia="zh-CN"/>
        </w:rPr>
        <w:t>）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</w:rPr>
        <w:t>笔试时间地点：以准考证为准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  <w:lang w:eastAsia="zh-CN"/>
        </w:rPr>
        <w:t>；</w:t>
      </w: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jc w:val="both"/>
        <w:rPr>
          <w:rFonts w:hint="eastAsia" w:ascii="Calibri" w:hAnsi="Calibri" w:eastAsia="仿宋_GB2312" w:cs="Calibri"/>
          <w:color w:val="222222"/>
          <w:spacing w:val="0"/>
          <w:sz w:val="32"/>
          <w:szCs w:val="32"/>
          <w:lang w:eastAsia="zh-CN"/>
        </w:rPr>
      </w:pP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</w:rPr>
        <w:t>　　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  <w:lang w:eastAsia="zh-CN"/>
        </w:rPr>
        <w:t>（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  <w:lang w:val="en-US" w:eastAsia="zh-CN"/>
        </w:rPr>
        <w:t>3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  <w:lang w:eastAsia="zh-CN"/>
        </w:rPr>
        <w:t>）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</w:rPr>
        <w:t>准考证领取时间地点：202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  <w:lang w:val="en-US" w:eastAsia="zh-CN"/>
        </w:rPr>
        <w:t>3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</w:rPr>
        <w:t>年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  <w:lang w:val="en-US" w:eastAsia="zh-CN"/>
        </w:rPr>
        <w:t>3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</w:rPr>
        <w:t>月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  <w:lang w:val="en-US" w:eastAsia="zh-CN"/>
        </w:rPr>
        <w:t>16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</w:rPr>
        <w:t>日至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  <w:lang w:val="en-US" w:eastAsia="zh-CN"/>
        </w:rPr>
        <w:t>17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</w:rPr>
        <w:t>日到县纪委监委组织部领取准考证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  <w:lang w:eastAsia="zh-CN"/>
        </w:rPr>
        <w:t>；</w:t>
      </w: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jc w:val="both"/>
        <w:rPr>
          <w:rFonts w:ascii="Calibri" w:hAnsi="Calibri" w:eastAsia="Microsoft YaHei UI" w:cs="Calibri"/>
          <w:color w:val="222222"/>
          <w:spacing w:val="0"/>
          <w:sz w:val="32"/>
          <w:szCs w:val="32"/>
          <w:highlight w:val="yellow"/>
        </w:rPr>
      </w:pP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</w:rPr>
        <w:t>　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  <w:lang w:eastAsia="zh-CN"/>
        </w:rPr>
        <w:t>　（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  <w:lang w:val="en-US" w:eastAsia="zh-CN"/>
        </w:rPr>
        <w:t>4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  <w:lang w:eastAsia="zh-CN"/>
        </w:rPr>
        <w:t>）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</w:rPr>
        <w:t>成绩查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  <w:lang w:eastAsia="zh-CN"/>
        </w:rPr>
        <w:t>询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</w:rPr>
        <w:t>：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  <w:lang w:eastAsia="zh-CN"/>
        </w:rPr>
        <w:t>应试</w:t>
      </w:r>
      <w:r>
        <w:rPr>
          <w:rFonts w:hint="eastAsia" w:ascii="仿宋_GB2312" w:hAnsi="Calibri" w:eastAsia="仿宋_GB2312" w:cs="Calibri"/>
          <w:color w:val="auto"/>
          <w:spacing w:val="0"/>
          <w:sz w:val="32"/>
          <w:szCs w:val="32"/>
        </w:rPr>
        <w:t>人员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  <w:lang w:eastAsia="zh-CN"/>
        </w:rPr>
        <w:t>可于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</w:rPr>
        <w:t>笔试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  <w:lang w:eastAsia="zh-CN"/>
        </w:rPr>
        <w:t>后第二个工作日到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</w:rPr>
        <w:t>县纪委监委组织部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  <w:lang w:eastAsia="zh-CN"/>
        </w:rPr>
        <w:t>查询本人笔试成绩。</w:t>
      </w: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jc w:val="both"/>
        <w:rPr>
          <w:rFonts w:hint="eastAsia" w:ascii="仿宋_GB2312" w:hAnsi="Calibri" w:eastAsia="仿宋_GB2312" w:cs="Calibri"/>
          <w:b w:val="0"/>
          <w:bCs w:val="0"/>
          <w:color w:val="000000"/>
          <w:spacing w:val="0"/>
          <w:sz w:val="32"/>
          <w:szCs w:val="32"/>
          <w:lang w:eastAsia="zh-CN"/>
        </w:rPr>
      </w:pPr>
      <w:r>
        <w:rPr>
          <w:rFonts w:hint="eastAsia" w:ascii="仿宋_GB2312" w:hAnsi="Calibri" w:eastAsia="仿宋_GB2312" w:cs="Calibri"/>
          <w:b w:val="0"/>
          <w:bCs w:val="0"/>
          <w:color w:val="000000"/>
          <w:spacing w:val="0"/>
          <w:sz w:val="32"/>
          <w:szCs w:val="32"/>
          <w:lang w:val="en-US" w:eastAsia="zh-CN"/>
        </w:rPr>
        <w:t>　　2.</w:t>
      </w:r>
      <w:r>
        <w:rPr>
          <w:rFonts w:hint="eastAsia" w:ascii="仿宋_GB2312" w:hAnsi="Calibri" w:eastAsia="仿宋_GB2312" w:cs="Calibri"/>
          <w:b w:val="0"/>
          <w:bCs w:val="0"/>
          <w:color w:val="000000"/>
          <w:spacing w:val="0"/>
          <w:sz w:val="32"/>
          <w:szCs w:val="32"/>
          <w:lang w:eastAsia="zh-CN"/>
        </w:rPr>
        <w:t>面试</w:t>
      </w: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jc w:val="both"/>
        <w:rPr>
          <w:rFonts w:hint="eastAsia" w:ascii="仿宋_GB2312" w:hAnsi="Calibri" w:eastAsia="仿宋_GB2312" w:cs="Calibri"/>
          <w:color w:val="000000"/>
          <w:spacing w:val="0"/>
          <w:sz w:val="32"/>
          <w:szCs w:val="32"/>
        </w:rPr>
      </w:pP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  <w:lang w:eastAsia="zh-CN"/>
        </w:rPr>
        <w:t>　　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</w:rPr>
        <w:t>面试采取结构化面试的形式进行。根据笔试成绩按选调岗位计划1∶3的比例从高分到低分确定面试对象，笔试成绩相同（末位分数并列）的均进入面试；如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  <w:lang w:eastAsia="zh-CN"/>
        </w:rPr>
        <w:t>应试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</w:rPr>
        <w:t>人数未达到该比例则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  <w:lang w:eastAsia="zh-CN"/>
        </w:rPr>
        <w:t>应试</w:t>
      </w:r>
      <w:r>
        <w:rPr>
          <w:rFonts w:hint="eastAsia" w:ascii="仿宋_GB2312" w:hAnsi="Calibri" w:eastAsia="仿宋_GB2312" w:cs="Calibri"/>
          <w:color w:val="auto"/>
          <w:spacing w:val="0"/>
          <w:sz w:val="32"/>
          <w:szCs w:val="32"/>
        </w:rPr>
        <w:t>人员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</w:rPr>
        <w:t>全部进入面试。面试时间和地点另行通知。</w:t>
      </w: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jc w:val="both"/>
        <w:rPr>
          <w:rFonts w:hint="eastAsia" w:ascii="楷体" w:hAnsi="楷体" w:eastAsia="楷体" w:cs="楷体"/>
          <w:b/>
          <w:bCs/>
          <w:color w:val="000000"/>
          <w:spacing w:val="0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b/>
          <w:bCs/>
          <w:color w:val="000000"/>
          <w:spacing w:val="0"/>
          <w:sz w:val="32"/>
          <w:szCs w:val="32"/>
          <w:lang w:eastAsia="zh-CN"/>
        </w:rPr>
        <w:t>　　（四）考察和体检</w:t>
      </w: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jc w:val="both"/>
        <w:rPr>
          <w:rFonts w:hint="eastAsia" w:ascii="仿宋_GB2312" w:hAnsi="Calibri" w:eastAsia="仿宋_GB2312" w:cs="Calibri"/>
          <w:color w:val="000000"/>
          <w:spacing w:val="0"/>
          <w:sz w:val="32"/>
          <w:szCs w:val="32"/>
        </w:rPr>
      </w:pP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  <w:lang w:val="en-US" w:eastAsia="zh-CN"/>
        </w:rPr>
        <w:t>　　1.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</w:rPr>
        <w:t> 根据笔试、面试综合成绩，按选调岗位计划1∶2的比例从高分到低分确定考察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  <w:lang w:eastAsia="zh-CN"/>
        </w:rPr>
        <w:t>和体检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</w:rPr>
        <w:t>对象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  <w:lang w:eastAsia="zh-CN"/>
        </w:rPr>
        <w:t>。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</w:rPr>
        <w:t> </w:t>
      </w: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jc w:val="both"/>
        <w:rPr>
          <w:rFonts w:hint="eastAsia" w:ascii="仿宋_GB2312" w:hAnsi="Calibri" w:eastAsia="仿宋_GB2312" w:cs="Calibri"/>
          <w:color w:val="000000"/>
          <w:spacing w:val="0"/>
          <w:sz w:val="32"/>
          <w:szCs w:val="32"/>
        </w:rPr>
      </w:pP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  <w:lang w:val="en-US" w:eastAsia="zh-CN"/>
        </w:rPr>
        <w:t>　　2.考察组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</w:rPr>
        <w:t>对考察对象的德、能、勤、绩、廉情况及其政治业务素质与职位的适合程度进行全面考察，对干部人事档案、个人有关事项、廉政情况、信访举报情况等进行核查。</w:t>
      </w: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jc w:val="both"/>
        <w:rPr>
          <w:rFonts w:hint="eastAsia" w:ascii="仿宋_GB2312" w:hAnsi="Calibri" w:eastAsia="仿宋_GB2312" w:cs="Calibri"/>
          <w:color w:val="000000"/>
          <w:spacing w:val="0"/>
          <w:sz w:val="32"/>
          <w:szCs w:val="32"/>
        </w:rPr>
      </w:pP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  <w:lang w:eastAsia="zh-CN"/>
        </w:rPr>
        <w:t>　　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  <w:lang w:val="en-US" w:eastAsia="zh-CN"/>
        </w:rPr>
        <w:t>3.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</w:rPr>
        <w:t>体检标准和有关要求参照《公务员录用体检通用标准（试行）》《公务员录用体检操作手册（试行）》和《公务员录用体检特殊标准（试行）》执行，并进行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  <w:highlight w:val="none"/>
        </w:rPr>
        <w:t>毛发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  <w:highlight w:val="none"/>
          <w:lang w:eastAsia="zh-CN"/>
        </w:rPr>
        <w:t>验毒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</w:rPr>
        <w:t>检测。</w:t>
      </w: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firstLine="640"/>
        <w:jc w:val="both"/>
        <w:textAlignment w:val="baseline"/>
        <w:rPr>
          <w:rFonts w:hint="eastAsia" w:ascii="楷体" w:hAnsi="楷体" w:eastAsia="楷体" w:cs="楷体"/>
          <w:b/>
          <w:bCs/>
          <w:color w:val="000000"/>
          <w:spacing w:val="0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b/>
          <w:bCs/>
          <w:color w:val="000000"/>
          <w:spacing w:val="0"/>
          <w:sz w:val="32"/>
          <w:szCs w:val="32"/>
          <w:lang w:eastAsia="zh-CN"/>
        </w:rPr>
        <w:t>（五）试用</w:t>
      </w: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firstLine="640"/>
        <w:jc w:val="both"/>
        <w:textAlignment w:val="baseline"/>
        <w:rPr>
          <w:rFonts w:hint="eastAsia" w:ascii="仿宋_GB2312" w:hAnsi="Calibri" w:eastAsia="仿宋_GB2312" w:cs="Calibri"/>
          <w:color w:val="000000"/>
          <w:spacing w:val="0"/>
          <w:sz w:val="32"/>
          <w:szCs w:val="32"/>
        </w:rPr>
      </w:pP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  <w:lang w:val="en-US" w:eastAsia="zh-CN"/>
        </w:rPr>
        <w:t>1.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</w:rPr>
        <w:t>根据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  <w:lang w:eastAsia="zh-CN"/>
        </w:rPr>
        <w:t>考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</w:rPr>
        <w:t>试、考察、体检等情况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  <w:lang w:eastAsia="zh-CN"/>
        </w:rPr>
        <w:t>，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</w:rPr>
        <w:t>经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  <w:lang w:eastAsia="zh-CN"/>
        </w:rPr>
        <w:t>县纪委常委会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</w:rPr>
        <w:t>研究确定试用人选，确无合适人选的，可以不选调或者减少选调人数。</w:t>
      </w: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firstLine="640"/>
        <w:jc w:val="both"/>
        <w:textAlignment w:val="baseline"/>
        <w:rPr>
          <w:rFonts w:hint="eastAsia" w:ascii="仿宋_GB2312" w:hAnsi="Calibri" w:eastAsia="仿宋_GB2312" w:cs="Calibri"/>
          <w:color w:val="000000"/>
          <w:spacing w:val="0"/>
          <w:sz w:val="32"/>
          <w:szCs w:val="32"/>
        </w:rPr>
      </w:pP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  <w:lang w:val="en-US" w:eastAsia="zh-CN"/>
        </w:rPr>
        <w:t>2.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</w:rPr>
        <w:t>试用期为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  <w:lang w:val="en-US" w:eastAsia="zh-CN"/>
        </w:rPr>
        <w:t>6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</w:rPr>
        <w:t>个月。试用期内，试用人员在原工作单位的人事工资关系、待遇不变。</w:t>
      </w: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jc w:val="both"/>
        <w:textAlignment w:val="baseline"/>
        <w:rPr>
          <w:rFonts w:hint="eastAsia" w:ascii="楷体" w:hAnsi="楷体" w:eastAsia="楷体" w:cs="楷体"/>
          <w:b/>
          <w:bCs/>
          <w:color w:val="000000"/>
          <w:spacing w:val="0"/>
          <w:sz w:val="32"/>
          <w:szCs w:val="32"/>
          <w:lang w:eastAsia="zh-CN"/>
        </w:rPr>
      </w:pPr>
      <w:r>
        <w:rPr>
          <w:rFonts w:hint="eastAsia" w:ascii="黑体" w:hAnsi="黑体" w:eastAsia="黑体" w:cs="Calibri"/>
          <w:color w:val="000000"/>
          <w:spacing w:val="0"/>
          <w:sz w:val="32"/>
          <w:szCs w:val="32"/>
        </w:rPr>
        <w:t>　　</w:t>
      </w:r>
      <w:r>
        <w:rPr>
          <w:rFonts w:hint="eastAsia" w:ascii="楷体" w:hAnsi="楷体" w:eastAsia="楷体" w:cs="楷体"/>
          <w:b/>
          <w:bCs/>
          <w:color w:val="000000"/>
          <w:spacing w:val="0"/>
          <w:sz w:val="32"/>
          <w:szCs w:val="32"/>
          <w:lang w:eastAsia="zh-CN"/>
        </w:rPr>
        <w:t>（六）调入</w:t>
      </w: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jc w:val="both"/>
        <w:textAlignment w:val="baseline"/>
        <w:rPr>
          <w:rFonts w:hint="eastAsia" w:ascii="仿宋_GB2312" w:hAnsi="Calibri" w:eastAsia="仿宋_GB2312" w:cs="Calibri"/>
          <w:color w:val="000000"/>
          <w:spacing w:val="0"/>
          <w:sz w:val="32"/>
          <w:szCs w:val="32"/>
        </w:rPr>
      </w:pP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</w:rPr>
        <w:t>　　1.试用期满后，进行试用期满考核，在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  <w:lang w:eastAsia="zh-CN"/>
        </w:rPr>
        <w:t>县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</w:rPr>
        <w:t>纪委监委和原工作单位公示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  <w:lang w:val="en-US" w:eastAsia="zh-CN"/>
        </w:rPr>
        <w:t>5个工作日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</w:rPr>
        <w:t>。对反映有严重问题并查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  <w:lang w:eastAsia="zh-CN"/>
        </w:rPr>
        <w:t>证属实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</w:rPr>
        <w:t>的，取消选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  <w:lang w:eastAsia="zh-CN"/>
        </w:rPr>
        <w:t>调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</w:rPr>
        <w:t>资格。</w:t>
      </w: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jc w:val="both"/>
        <w:textAlignment w:val="baseline"/>
        <w:rPr>
          <w:rFonts w:hint="eastAsia" w:ascii="仿宋_GB2312" w:hAnsi="Calibri" w:eastAsia="仿宋_GB2312" w:cs="Calibri"/>
          <w:color w:val="000000"/>
          <w:spacing w:val="0"/>
          <w:sz w:val="32"/>
          <w:szCs w:val="32"/>
        </w:rPr>
      </w:pP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  <w:lang w:eastAsia="zh-CN"/>
        </w:rPr>
        <w:t>　　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</w:rPr>
        <w:t>2.试用期满考核合格的，按规定程序办理调动手续；考核不合格的，回原单位工作。</w:t>
      </w: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jc w:val="both"/>
        <w:rPr>
          <w:rFonts w:ascii="Calibri" w:hAnsi="Calibri" w:eastAsia="Microsoft YaHei UI" w:cs="Calibri"/>
          <w:color w:val="222222"/>
          <w:spacing w:val="0"/>
          <w:sz w:val="32"/>
          <w:szCs w:val="32"/>
        </w:rPr>
      </w:pPr>
      <w:r>
        <w:rPr>
          <w:rFonts w:hint="eastAsia" w:ascii="黑体" w:hAnsi="黑体" w:eastAsia="黑体" w:cs="Calibri"/>
          <w:color w:val="000000"/>
          <w:spacing w:val="0"/>
          <w:sz w:val="32"/>
          <w:szCs w:val="32"/>
        </w:rPr>
        <w:t>　　</w:t>
      </w:r>
      <w:r>
        <w:rPr>
          <w:rFonts w:hint="eastAsia" w:ascii="黑体" w:hAnsi="黑体" w:eastAsia="黑体" w:cs="Calibri"/>
          <w:color w:val="000000"/>
          <w:spacing w:val="0"/>
          <w:sz w:val="32"/>
          <w:szCs w:val="32"/>
          <w:lang w:eastAsia="zh-CN"/>
        </w:rPr>
        <w:t>三、选调</w:t>
      </w:r>
      <w:r>
        <w:rPr>
          <w:rFonts w:hint="eastAsia" w:ascii="黑体" w:hAnsi="黑体" w:eastAsia="黑体" w:cs="Calibri"/>
          <w:color w:val="000000"/>
          <w:spacing w:val="0"/>
          <w:sz w:val="32"/>
          <w:szCs w:val="32"/>
        </w:rPr>
        <w:t>纪律</w:t>
      </w: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jc w:val="both"/>
        <w:textAlignment w:val="baseline"/>
        <w:rPr>
          <w:rFonts w:ascii="Calibri" w:hAnsi="Calibri" w:eastAsia="Microsoft YaHei UI" w:cs="Calibri"/>
          <w:color w:val="222222"/>
          <w:spacing w:val="-6"/>
          <w:sz w:val="32"/>
          <w:szCs w:val="32"/>
        </w:rPr>
      </w:pP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</w:rPr>
        <w:t>　　公开选调工作严格按规定程序和纪律要求进行，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  <w:lang w:eastAsia="zh-CN"/>
        </w:rPr>
        <w:t>接受县纪委监委纪检监察干部监督室监督，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</w:rPr>
        <w:t>凡违反程序或者工作纪律的，将按《关于公开招聘、公开考试录用、公开选拔等工作的“八严禁”纪律规定》（湘组发〔2012〕12号）和《岳阳市机关事业单位招录招聘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  <w:lang w:eastAsia="zh-CN"/>
        </w:rPr>
        <w:t>公务员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</w:rPr>
        <w:t>监督管理暂行办法》（岳</w:t>
      </w:r>
      <w:r>
        <w:rPr>
          <w:rFonts w:hint="eastAsia" w:ascii="仿宋_GB2312" w:hAnsi="Calibri" w:eastAsia="仿宋_GB2312" w:cs="Calibri"/>
          <w:color w:val="000000"/>
          <w:spacing w:val="-6"/>
          <w:sz w:val="32"/>
          <w:szCs w:val="32"/>
        </w:rPr>
        <w:t>纪发〔2011〕17号）等文件规定严格追究责任，进行严肃处理。</w:t>
      </w: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jc w:val="both"/>
        <w:textAlignment w:val="baseline"/>
        <w:rPr>
          <w:rFonts w:ascii="Calibri" w:hAnsi="Calibri" w:eastAsia="Microsoft YaHei UI" w:cs="Calibri"/>
          <w:color w:val="222222"/>
          <w:spacing w:val="0"/>
          <w:sz w:val="32"/>
          <w:szCs w:val="32"/>
        </w:rPr>
      </w:pPr>
      <w:r>
        <w:rPr>
          <w:rFonts w:hint="eastAsia" w:ascii="黑体" w:hAnsi="黑体" w:eastAsia="黑体" w:cs="Calibri"/>
          <w:color w:val="000000"/>
          <w:spacing w:val="0"/>
          <w:sz w:val="32"/>
          <w:szCs w:val="32"/>
        </w:rPr>
        <w:t>　　</w:t>
      </w:r>
      <w:r>
        <w:rPr>
          <w:rFonts w:hint="eastAsia" w:ascii="黑体" w:hAnsi="黑体" w:eastAsia="黑体" w:cs="Calibri"/>
          <w:color w:val="000000"/>
          <w:spacing w:val="0"/>
          <w:sz w:val="32"/>
          <w:szCs w:val="32"/>
          <w:lang w:eastAsia="zh-CN"/>
        </w:rPr>
        <w:t>四、</w:t>
      </w:r>
      <w:r>
        <w:rPr>
          <w:rFonts w:hint="eastAsia" w:ascii="黑体" w:hAnsi="黑体" w:eastAsia="黑体" w:cs="Calibri"/>
          <w:color w:val="000000"/>
          <w:spacing w:val="0"/>
          <w:sz w:val="32"/>
          <w:szCs w:val="32"/>
        </w:rPr>
        <w:t>相关事项</w:t>
      </w: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jc w:val="both"/>
        <w:textAlignment w:val="baseline"/>
        <w:rPr>
          <w:rFonts w:ascii="Calibri" w:hAnsi="Calibri" w:eastAsia="Microsoft YaHei UI" w:cs="Calibri"/>
          <w:color w:val="222222"/>
          <w:spacing w:val="0"/>
          <w:sz w:val="32"/>
          <w:szCs w:val="32"/>
        </w:rPr>
      </w:pP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</w:rPr>
        <w:t>　　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  <w:lang w:eastAsia="zh-CN"/>
        </w:rPr>
        <w:t>（一）</w:t>
      </w:r>
      <w:r>
        <w:rPr>
          <w:rFonts w:hint="eastAsia" w:ascii="仿宋_GB2312" w:hAnsi="Calibri" w:eastAsia="仿宋_GB2312" w:cs="Calibri"/>
          <w:color w:val="auto"/>
          <w:spacing w:val="0"/>
          <w:sz w:val="32"/>
          <w:szCs w:val="32"/>
        </w:rPr>
        <w:t>应试人员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</w:rPr>
        <w:t>在规定时间内未按要求参加笔试、面试、体检的，均视为自动放弃选调资格。</w:t>
      </w: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jc w:val="both"/>
        <w:textAlignment w:val="baseline"/>
        <w:rPr>
          <w:rFonts w:ascii="Calibri" w:hAnsi="Calibri" w:eastAsia="Microsoft YaHei UI" w:cs="Calibri"/>
          <w:color w:val="222222"/>
          <w:spacing w:val="0"/>
          <w:sz w:val="32"/>
          <w:szCs w:val="32"/>
        </w:rPr>
      </w:pP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</w:rPr>
        <w:t>　　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  <w:lang w:eastAsia="zh-CN"/>
        </w:rPr>
        <w:t>（二）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</w:rPr>
        <w:t>资格审查将贯穿选调工作全过程，在任何环节，发</w:t>
      </w:r>
      <w:r>
        <w:rPr>
          <w:rFonts w:hint="eastAsia" w:ascii="仿宋_GB2312" w:hAnsi="Calibri" w:eastAsia="仿宋_GB2312" w:cs="Calibri"/>
          <w:color w:val="auto"/>
          <w:spacing w:val="0"/>
          <w:sz w:val="32"/>
          <w:szCs w:val="32"/>
        </w:rPr>
        <w:t>现应试人员不符合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</w:rPr>
        <w:t>选调条件、弄虚作假的，取消选调资格。</w:t>
      </w: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jc w:val="both"/>
        <w:textAlignment w:val="baseline"/>
        <w:rPr>
          <w:rFonts w:ascii="Calibri" w:hAnsi="Calibri" w:eastAsia="Microsoft YaHei UI" w:cs="Calibri"/>
          <w:color w:val="222222"/>
          <w:spacing w:val="0"/>
          <w:sz w:val="32"/>
          <w:szCs w:val="32"/>
        </w:rPr>
      </w:pP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</w:rPr>
        <w:t>　　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  <w:lang w:eastAsia="zh-CN"/>
        </w:rPr>
        <w:t>（三）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</w:rPr>
        <w:t>本次选调不指定考试辅导用书，不举办也不委托任何机构举办考试辅导培训班。</w:t>
      </w: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jc w:val="both"/>
        <w:textAlignment w:val="baseline"/>
        <w:rPr>
          <w:rFonts w:ascii="Calibri" w:hAnsi="Calibri" w:eastAsia="Microsoft YaHei UI" w:cs="Calibri"/>
          <w:color w:val="222222"/>
          <w:spacing w:val="0"/>
          <w:sz w:val="32"/>
          <w:szCs w:val="32"/>
        </w:rPr>
      </w:pP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</w:rPr>
        <w:t>　　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  <w:lang w:eastAsia="zh-CN"/>
        </w:rPr>
        <w:t>（四）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</w:rPr>
        <w:t>公告中未尽事宜，由县纪委监委负责解释。　　</w:t>
      </w: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firstLine="630"/>
        <w:jc w:val="both"/>
        <w:textAlignment w:val="baseline"/>
        <w:rPr>
          <w:rFonts w:ascii="Calibri" w:hAnsi="Calibri" w:eastAsia="Microsoft YaHei UI" w:cs="Calibri"/>
          <w:color w:val="222222"/>
          <w:spacing w:val="0"/>
          <w:sz w:val="32"/>
          <w:szCs w:val="32"/>
        </w:rPr>
      </w:pP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</w:rPr>
        <w:t>咨询电话：县纪委监委组织部  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  <w:lang w:eastAsia="zh-CN"/>
        </w:rPr>
        <w:t>　　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</w:rPr>
        <w:t xml:space="preserve">    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  <w:lang w:eastAsia="zh-CN"/>
        </w:rPr>
        <w:t>　　</w:t>
      </w:r>
      <w:r>
        <w:rPr>
          <w:rFonts w:hint="eastAsia" w:ascii="仿宋_GB2312" w:hAnsi="Calibri" w:eastAsia="仿宋_GB2312" w:cs="Calibri"/>
          <w:color w:val="000000"/>
          <w:spacing w:val="-20"/>
          <w:sz w:val="32"/>
          <w:szCs w:val="32"/>
        </w:rPr>
        <w:t>0730-4189199</w:t>
      </w: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firstLine="630"/>
        <w:jc w:val="both"/>
        <w:textAlignment w:val="baseline"/>
        <w:rPr>
          <w:rFonts w:ascii="Calibri" w:hAnsi="Calibri" w:eastAsia="Microsoft YaHei UI" w:cs="Calibri"/>
          <w:color w:val="222222"/>
          <w:spacing w:val="-20"/>
          <w:sz w:val="32"/>
          <w:szCs w:val="32"/>
        </w:rPr>
      </w:pP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</w:rPr>
        <w:t>监督电话：县</w:t>
      </w:r>
      <w:r>
        <w:rPr>
          <w:rFonts w:hint="eastAsia" w:ascii="仿宋_GB2312" w:hAnsi="Calibri" w:eastAsia="仿宋_GB2312" w:cs="Calibri"/>
          <w:color w:val="000000"/>
          <w:spacing w:val="-20"/>
          <w:sz w:val="32"/>
          <w:szCs w:val="32"/>
        </w:rPr>
        <w:t>纪委监委</w:t>
      </w:r>
      <w:r>
        <w:rPr>
          <w:rFonts w:hint="eastAsia" w:ascii="仿宋_GB2312" w:hAnsi="Calibri" w:eastAsia="仿宋_GB2312" w:cs="Calibri"/>
          <w:color w:val="000000"/>
          <w:spacing w:val="-20"/>
          <w:sz w:val="32"/>
          <w:szCs w:val="32"/>
          <w:lang w:eastAsia="zh-CN"/>
        </w:rPr>
        <w:t>纪检监察</w:t>
      </w:r>
      <w:r>
        <w:rPr>
          <w:rFonts w:hint="eastAsia" w:ascii="仿宋_GB2312" w:hAnsi="Calibri" w:eastAsia="仿宋_GB2312" w:cs="Calibri"/>
          <w:color w:val="000000"/>
          <w:spacing w:val="-20"/>
          <w:sz w:val="32"/>
          <w:szCs w:val="32"/>
        </w:rPr>
        <w:t xml:space="preserve">干部监督室  </w:t>
      </w:r>
      <w:r>
        <w:rPr>
          <w:rFonts w:hint="eastAsia" w:ascii="仿宋_GB2312" w:hAnsi="Calibri" w:eastAsia="仿宋_GB2312" w:cs="Calibri"/>
          <w:color w:val="000000"/>
          <w:spacing w:val="-20"/>
          <w:sz w:val="32"/>
          <w:szCs w:val="32"/>
          <w:lang w:eastAsia="zh-CN"/>
        </w:rPr>
        <w:t>　</w:t>
      </w:r>
      <w:r>
        <w:rPr>
          <w:rFonts w:hint="eastAsia" w:ascii="仿宋_GB2312" w:hAnsi="Calibri" w:eastAsia="仿宋_GB2312" w:cs="Calibri"/>
          <w:color w:val="000000"/>
          <w:spacing w:val="-20"/>
          <w:sz w:val="32"/>
          <w:szCs w:val="32"/>
        </w:rPr>
        <w:t>0730-4188185</w:t>
      </w: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jc w:val="both"/>
        <w:textAlignment w:val="baseline"/>
        <w:rPr>
          <w:rFonts w:hint="eastAsia" w:ascii="仿宋_GB2312" w:hAnsi="Calibri" w:eastAsia="仿宋_GB2312" w:cs="Calibri"/>
          <w:color w:val="000000"/>
          <w:spacing w:val="0"/>
          <w:sz w:val="32"/>
          <w:szCs w:val="32"/>
          <w:lang w:eastAsia="zh-CN"/>
        </w:rPr>
      </w:pP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  <w:lang w:eastAsia="zh-CN"/>
        </w:rPr>
        <w:t>　　</w:t>
      </w: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jc w:val="both"/>
        <w:textAlignment w:val="baseline"/>
        <w:rPr>
          <w:rFonts w:ascii="Calibri" w:hAnsi="Calibri" w:eastAsia="Microsoft YaHei UI" w:cs="Calibri"/>
          <w:color w:val="222222"/>
          <w:spacing w:val="0"/>
          <w:sz w:val="32"/>
          <w:szCs w:val="32"/>
        </w:rPr>
      </w:pP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  <w:lang w:eastAsia="zh-CN"/>
        </w:rPr>
        <w:t>　　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</w:rPr>
        <w:t>附件：1.华容县纪委监委公开选调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  <w:lang w:eastAsia="zh-CN"/>
        </w:rPr>
        <w:t>公务员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</w:rPr>
        <w:t>岗位表　</w:t>
      </w: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jc w:val="both"/>
        <w:textAlignment w:val="baseline"/>
        <w:rPr>
          <w:rFonts w:ascii="Calibri" w:hAnsi="Calibri" w:eastAsia="Microsoft YaHei UI" w:cs="Calibri"/>
          <w:color w:val="222222"/>
          <w:spacing w:val="0"/>
          <w:sz w:val="32"/>
          <w:szCs w:val="32"/>
        </w:rPr>
      </w:pP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  <w:lang w:eastAsia="zh-CN"/>
        </w:rPr>
        <w:t>　　　　　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</w:rPr>
        <w:t>2.华容县纪委监委公开选调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  <w:lang w:eastAsia="zh-CN"/>
        </w:rPr>
        <w:t>公务员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</w:rPr>
        <w:t>报名表</w:t>
      </w: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firstLine="630"/>
        <w:jc w:val="both"/>
        <w:textAlignment w:val="baseline"/>
        <w:rPr>
          <w:rFonts w:hint="eastAsia" w:ascii="Calibri" w:hAnsi="Calibri" w:eastAsia="Microsoft YaHei UI" w:cs="Calibri"/>
          <w:color w:val="222222"/>
          <w:spacing w:val="0"/>
          <w:sz w:val="32"/>
          <w:szCs w:val="32"/>
          <w:lang w:eastAsia="zh-CN"/>
        </w:rPr>
      </w:pP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jc w:val="both"/>
        <w:textAlignment w:val="baseline"/>
        <w:rPr>
          <w:rFonts w:hint="eastAsia" w:ascii="Calibri" w:hAnsi="Calibri" w:eastAsia="Microsoft YaHei UI" w:cs="Calibri"/>
          <w:color w:val="222222"/>
          <w:spacing w:val="0"/>
          <w:sz w:val="32"/>
          <w:szCs w:val="32"/>
          <w:lang w:eastAsia="zh-CN"/>
        </w:rPr>
      </w:pP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jc w:val="both"/>
        <w:textAlignment w:val="baseline"/>
        <w:rPr>
          <w:rFonts w:ascii="Calibri" w:hAnsi="Calibri" w:eastAsia="Microsoft YaHei UI" w:cs="Calibri"/>
          <w:color w:val="222222"/>
          <w:spacing w:val="0"/>
          <w:sz w:val="32"/>
          <w:szCs w:val="32"/>
        </w:rPr>
      </w:pP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</w:rPr>
        <w:t>　　　　　　　　　　　　          202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  <w:lang w:val="en-US" w:eastAsia="zh-CN"/>
        </w:rPr>
        <w:t>3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</w:rPr>
        <w:t>年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  <w:lang w:val="en-US" w:eastAsia="zh-CN"/>
        </w:rPr>
        <w:t>3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</w:rPr>
        <w:t>月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  <w:lang w:val="en-US" w:eastAsia="zh-CN"/>
        </w:rPr>
        <w:t>1</w:t>
      </w:r>
      <w:r>
        <w:rPr>
          <w:rFonts w:hint="eastAsia" w:ascii="仿宋_GB2312" w:hAnsi="Calibri" w:eastAsia="仿宋_GB2312" w:cs="Calibri"/>
          <w:color w:val="000000"/>
          <w:spacing w:val="0"/>
          <w:sz w:val="32"/>
          <w:szCs w:val="32"/>
        </w:rPr>
        <w:t>日　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20" w:lineRule="exact"/>
        <w:jc w:val="left"/>
        <w:textAlignment w:val="center"/>
        <w:rPr>
          <w:rFonts w:ascii="黑体" w:hAnsi="黑体" w:eastAsia="黑体" w:cs="黑体"/>
          <w:bCs/>
          <w:color w:val="000000"/>
          <w:spacing w:val="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20" w:lineRule="exact"/>
        <w:jc w:val="left"/>
        <w:textAlignment w:val="center"/>
        <w:rPr>
          <w:rFonts w:ascii="黑体" w:hAnsi="黑体" w:eastAsia="黑体" w:cs="黑体"/>
          <w:bCs/>
          <w:color w:val="000000"/>
          <w:spacing w:val="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20" w:lineRule="exact"/>
        <w:jc w:val="left"/>
        <w:textAlignment w:val="center"/>
        <w:rPr>
          <w:rFonts w:hint="eastAsia" w:ascii="仿宋_GB2312" w:hAnsi="Calibri" w:eastAsia="仿宋_GB2312" w:cs="Calibri"/>
          <w:color w:val="000000"/>
          <w:spacing w:val="0"/>
          <w:sz w:val="32"/>
          <w:szCs w:val="32"/>
          <w:lang w:eastAsia="zh-CN"/>
        </w:rPr>
        <w:sectPr>
          <w:footerReference r:id="rId3" w:type="default"/>
          <w:pgSz w:w="11906" w:h="16838"/>
          <w:pgMar w:top="1440" w:right="1803" w:bottom="1440" w:left="1803" w:header="851" w:footer="992" w:gutter="0"/>
          <w:cols w:space="0" w:num="1"/>
          <w:docGrid w:type="lines" w:linePitch="319" w:charSpace="0"/>
        </w:sectPr>
      </w:pPr>
    </w:p>
    <w:p>
      <w:pPr>
        <w:widowControl/>
        <w:jc w:val="left"/>
        <w:textAlignment w:val="center"/>
        <w:rPr>
          <w:rFonts w:hint="eastAsia" w:ascii="黑体" w:hAnsi="黑体" w:eastAsia="黑体" w:cs="黑体"/>
          <w:bCs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color w:val="000000"/>
          <w:kern w:val="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Cs/>
          <w:color w:val="000000"/>
          <w:kern w:val="0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20" w:lineRule="exact"/>
        <w:jc w:val="center"/>
        <w:textAlignment w:val="center"/>
        <w:rPr>
          <w:rFonts w:hint="eastAsia" w:ascii="方正小标宋简体" w:hAnsi="方正小标宋简体" w:eastAsia="方正小标宋简体" w:cs="方正小标宋简体"/>
          <w:bCs/>
          <w:color w:val="000000"/>
          <w:spacing w:val="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pacing w:val="0"/>
          <w:sz w:val="44"/>
          <w:szCs w:val="44"/>
        </w:rPr>
        <w:t>华容县纪委监委公开选调</w:t>
      </w:r>
      <w:r>
        <w:rPr>
          <w:rFonts w:hint="eastAsia" w:ascii="方正小标宋简体" w:hAnsi="方正小标宋简体" w:eastAsia="方正小标宋简体" w:cs="方正小标宋简体"/>
          <w:color w:val="000000"/>
          <w:spacing w:val="0"/>
          <w:sz w:val="44"/>
          <w:szCs w:val="44"/>
          <w:lang w:eastAsia="zh-CN"/>
        </w:rPr>
        <w:t>公务员</w:t>
      </w:r>
      <w:r>
        <w:rPr>
          <w:rFonts w:hint="eastAsia" w:ascii="方正小标宋简体" w:hAnsi="方正小标宋简体" w:eastAsia="方正小标宋简体" w:cs="方正小标宋简体"/>
          <w:color w:val="000000"/>
          <w:spacing w:val="0"/>
          <w:sz w:val="44"/>
          <w:szCs w:val="44"/>
        </w:rPr>
        <w:t>岗位表</w:t>
      </w:r>
    </w:p>
    <w:tbl>
      <w:tblPr>
        <w:tblStyle w:val="6"/>
        <w:tblpPr w:leftFromText="180" w:rightFromText="180" w:vertAnchor="text" w:horzAnchor="page" w:tblpX="1153" w:tblpY="207"/>
        <w:tblOverlap w:val="never"/>
        <w:tblW w:w="1449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55"/>
        <w:gridCol w:w="855"/>
        <w:gridCol w:w="720"/>
        <w:gridCol w:w="840"/>
        <w:gridCol w:w="1425"/>
        <w:gridCol w:w="1140"/>
        <w:gridCol w:w="1275"/>
        <w:gridCol w:w="1515"/>
        <w:gridCol w:w="496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bCs/>
                <w:color w:val="000000"/>
                <w:kern w:val="0"/>
                <w:sz w:val="24"/>
                <w:szCs w:val="24"/>
              </w:rPr>
              <w:t>选调岗位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宋体" w:eastAsia="黑体" w:cs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bCs/>
                <w:color w:val="000000"/>
                <w:kern w:val="0"/>
                <w:sz w:val="24"/>
                <w:szCs w:val="24"/>
              </w:rPr>
              <w:t>岗位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宋体" w:eastAsia="黑体" w:cs="黑体"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黑体" w:hAnsi="宋体" w:eastAsia="黑体" w:cs="黑体"/>
                <w:bCs/>
                <w:color w:val="000000"/>
                <w:kern w:val="0"/>
                <w:sz w:val="24"/>
                <w:szCs w:val="24"/>
                <w:lang w:eastAsia="zh-CN"/>
              </w:rPr>
              <w:t>性质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bCs/>
                <w:color w:val="000000"/>
                <w:kern w:val="0"/>
                <w:sz w:val="24"/>
                <w:szCs w:val="24"/>
              </w:rPr>
              <w:t>选调人数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bCs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bCs/>
                <w:color w:val="000000"/>
                <w:kern w:val="0"/>
                <w:sz w:val="24"/>
                <w:szCs w:val="24"/>
              </w:rPr>
              <w:t>年龄要求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bCs/>
                <w:color w:val="000000"/>
                <w:kern w:val="0"/>
                <w:sz w:val="24"/>
                <w:szCs w:val="24"/>
              </w:rPr>
              <w:t>专业要求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bCs/>
                <w:color w:val="000000"/>
                <w:kern w:val="0"/>
                <w:sz w:val="24"/>
                <w:szCs w:val="24"/>
              </w:rPr>
              <w:t>学历要求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bCs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496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bCs/>
                <w:color w:val="000000"/>
                <w:kern w:val="0"/>
                <w:sz w:val="24"/>
                <w:szCs w:val="24"/>
              </w:rPr>
              <w:t>岗位工作经历及其他要求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5" w:hRule="atLeast"/>
        </w:trPr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执纪执法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公务员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适合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男性</w:t>
            </w:r>
          </w:p>
        </w:tc>
        <w:tc>
          <w:tcPr>
            <w:tcW w:w="14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40周岁以下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不限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本科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中共党员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4"/>
                <w:szCs w:val="24"/>
              </w:rPr>
              <w:t>（含预备党员）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96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具备以下条件之一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，报考年龄可放宽至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43周岁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　　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有法律知识背景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　　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2.有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公安、检察、法院、司法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行政执法、纪检监察岗位工作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经历。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　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5" w:hRule="atLeast"/>
        </w:trPr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执纪执法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公务员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不限</w:t>
            </w:r>
          </w:p>
        </w:tc>
        <w:tc>
          <w:tcPr>
            <w:tcW w:w="142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4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1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96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5" w:hRule="atLeast"/>
        </w:trPr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文字综合</w:t>
            </w: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公务员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不限</w:t>
            </w:r>
          </w:p>
        </w:tc>
        <w:tc>
          <w:tcPr>
            <w:tcW w:w="14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具备以下条件之一：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　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　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1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具有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文字工作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经历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年以上；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　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　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2.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具有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新闻宣传工作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经历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年以上并在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市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级以上媒体上发表过稿件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截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止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时间计算到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公告发布之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日。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0" w:hRule="atLeast"/>
        </w:trPr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财务审计</w:t>
            </w: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公务员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不限</w:t>
            </w:r>
          </w:p>
        </w:tc>
        <w:tc>
          <w:tcPr>
            <w:tcW w:w="14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具备以下条件之一：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　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　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1.金融学、会计学、财务管理、审计学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专业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毕业；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　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　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2.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具有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财务审计工作经历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年以上。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jc w:val="left"/>
        <w:textAlignment w:val="center"/>
        <w:rPr>
          <w:rFonts w:ascii="黑体" w:hAnsi="黑体" w:eastAsia="黑体" w:cs="黑体"/>
          <w:bCs/>
          <w:color w:val="000000"/>
          <w:kern w:val="0"/>
          <w:sz w:val="32"/>
          <w:szCs w:val="32"/>
        </w:rPr>
        <w:sectPr>
          <w:pgSz w:w="16838" w:h="11906" w:orient="landscape"/>
          <w:pgMar w:top="1803" w:right="1440" w:bottom="1803" w:left="1440" w:header="851" w:footer="992" w:gutter="0"/>
          <w:cols w:space="0" w:num="1"/>
          <w:rtlGutter w:val="0"/>
          <w:docGrid w:type="lines" w:linePitch="319" w:charSpace="0"/>
        </w:sectPr>
      </w:pPr>
    </w:p>
    <w:p>
      <w:pPr>
        <w:widowControl/>
        <w:jc w:val="left"/>
        <w:textAlignment w:val="center"/>
        <w:rPr>
          <w:rFonts w:ascii="方正小标宋简体" w:hAnsi="Times New Roman" w:eastAsia="方正小标宋简体" w:cs="Times New Roman"/>
          <w:bCs/>
          <w:color w:val="000000"/>
          <w:sz w:val="36"/>
          <w:szCs w:val="32"/>
        </w:rPr>
      </w:pPr>
      <w:r>
        <w:rPr>
          <w:rFonts w:hint="eastAsia" w:ascii="黑体" w:hAnsi="黑体" w:eastAsia="黑体" w:cs="黑体"/>
          <w:bCs/>
          <w:color w:val="000000"/>
          <w:kern w:val="0"/>
          <w:sz w:val="32"/>
          <w:szCs w:val="32"/>
        </w:rPr>
        <w:t>附件2</w:t>
      </w:r>
    </w:p>
    <w:p>
      <w:pPr>
        <w:spacing w:line="540" w:lineRule="exact"/>
        <w:jc w:val="center"/>
        <w:rPr>
          <w:rFonts w:ascii="仿宋_GB2312" w:hAnsi="Times New Roman" w:eastAsia="仿宋_GB2312" w:cs="Times New Roman"/>
          <w:bCs/>
          <w:color w:val="00000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bCs/>
          <w:color w:val="000000"/>
          <w:spacing w:val="-6"/>
          <w:sz w:val="44"/>
          <w:szCs w:val="44"/>
        </w:rPr>
        <w:t>华容县纪委监委公开选调</w:t>
      </w:r>
      <w:r>
        <w:rPr>
          <w:rFonts w:hint="eastAsia" w:ascii="方正小标宋简体" w:hAnsi="Times New Roman" w:eastAsia="方正小标宋简体" w:cs="Times New Roman"/>
          <w:bCs/>
          <w:color w:val="000000"/>
          <w:spacing w:val="-6"/>
          <w:sz w:val="44"/>
          <w:szCs w:val="44"/>
          <w:lang w:eastAsia="zh-CN"/>
        </w:rPr>
        <w:t>公务</w:t>
      </w:r>
      <w:r>
        <w:rPr>
          <w:rFonts w:hint="eastAsia" w:ascii="方正小标宋简体" w:hAnsi="Times New Roman" w:eastAsia="方正小标宋简体" w:cs="Times New Roman"/>
          <w:bCs/>
          <w:color w:val="000000"/>
          <w:spacing w:val="-6"/>
          <w:sz w:val="44"/>
          <w:szCs w:val="44"/>
        </w:rPr>
        <w:t>员报名表</w:t>
      </w:r>
    </w:p>
    <w:p>
      <w:pPr>
        <w:spacing w:beforeLines="50" w:afterLines="20"/>
        <w:ind w:right="-147" w:rightChars="-70"/>
        <w:rPr>
          <w:rFonts w:ascii="仿宋_GB2312" w:hAnsi="Times New Roman" w:eastAsia="仿宋_GB2312" w:cs="Times New Roman"/>
          <w:bCs/>
          <w:color w:val="000000"/>
          <w:sz w:val="24"/>
        </w:rPr>
      </w:pPr>
      <w:r>
        <w:rPr>
          <w:rFonts w:hint="eastAsia" w:ascii="仿宋_GB2312" w:hAnsi="Times New Roman" w:eastAsia="仿宋_GB2312" w:cs="Times New Roman"/>
          <w:bCs/>
          <w:color w:val="000000"/>
          <w:sz w:val="24"/>
          <w:lang w:eastAsia="zh-CN"/>
        </w:rPr>
        <w:t>报考</w:t>
      </w:r>
      <w:r>
        <w:rPr>
          <w:rFonts w:hint="eastAsia" w:ascii="仿宋_GB2312" w:hAnsi="Times New Roman" w:eastAsia="仿宋_GB2312" w:cs="Times New Roman"/>
          <w:bCs/>
          <w:color w:val="000000"/>
          <w:sz w:val="24"/>
        </w:rPr>
        <w:t>岗位：□</w:t>
      </w:r>
      <w:r>
        <w:rPr>
          <w:rFonts w:hint="eastAsia" w:ascii="仿宋_GB2312" w:hAnsi="仿宋_GB2312" w:eastAsia="仿宋_GB2312" w:cs="仿宋_GB2312"/>
          <w:kern w:val="0"/>
          <w:sz w:val="24"/>
          <w:szCs w:val="24"/>
        </w:rPr>
        <w:t>执纪执法</w:t>
      </w:r>
      <w:r>
        <w:rPr>
          <w:rFonts w:hint="eastAsia" w:ascii="仿宋_GB2312" w:hAnsi="仿宋_GB2312" w:eastAsia="仿宋_GB2312" w:cs="仿宋_GB2312"/>
          <w:kern w:val="0"/>
          <w:sz w:val="24"/>
          <w:szCs w:val="24"/>
          <w:lang w:val="en-US" w:eastAsia="zh-CN"/>
        </w:rPr>
        <w:t>1</w:t>
      </w:r>
      <w:r>
        <w:rPr>
          <w:rFonts w:hint="eastAsia" w:ascii="仿宋_GB2312" w:hAnsi="Times New Roman" w:eastAsia="仿宋_GB2312" w:cs="Times New Roman"/>
          <w:bCs/>
          <w:color w:val="000000"/>
          <w:sz w:val="24"/>
        </w:rPr>
        <w:t>　</w:t>
      </w:r>
      <w:r>
        <w:rPr>
          <w:rFonts w:hint="eastAsia" w:ascii="仿宋_GB2312" w:hAnsi="Times New Roman" w:eastAsia="仿宋_GB2312" w:cs="Times New Roman"/>
          <w:bCs/>
          <w:color w:val="000000"/>
          <w:sz w:val="24"/>
          <w:lang w:val="en-US" w:eastAsia="zh-CN"/>
        </w:rPr>
        <w:t xml:space="preserve">  </w:t>
      </w:r>
      <w:r>
        <w:rPr>
          <w:rFonts w:hint="eastAsia" w:ascii="仿宋_GB2312" w:hAnsi="Times New Roman" w:eastAsia="仿宋_GB2312" w:cs="Times New Roman"/>
          <w:bCs/>
          <w:color w:val="000000"/>
          <w:sz w:val="24"/>
        </w:rPr>
        <w:t xml:space="preserve"> □</w:t>
      </w:r>
      <w:r>
        <w:rPr>
          <w:rFonts w:hint="eastAsia" w:ascii="仿宋_GB2312" w:hAnsi="仿宋_GB2312" w:eastAsia="仿宋_GB2312" w:cs="仿宋_GB2312"/>
          <w:kern w:val="0"/>
          <w:sz w:val="24"/>
          <w:szCs w:val="24"/>
        </w:rPr>
        <w:t>执纪执法</w:t>
      </w:r>
      <w:r>
        <w:rPr>
          <w:rFonts w:hint="eastAsia" w:ascii="仿宋_GB2312" w:hAnsi="仿宋_GB2312" w:eastAsia="仿宋_GB2312" w:cs="仿宋_GB2312"/>
          <w:kern w:val="0"/>
          <w:sz w:val="24"/>
          <w:szCs w:val="24"/>
          <w:lang w:val="en-US" w:eastAsia="zh-CN"/>
        </w:rPr>
        <w:t xml:space="preserve">2 </w:t>
      </w:r>
      <w:r>
        <w:rPr>
          <w:rFonts w:hint="eastAsia" w:ascii="仿宋_GB2312" w:hAnsi="Times New Roman" w:eastAsia="仿宋_GB2312" w:cs="Times New Roman"/>
          <w:bCs/>
          <w:color w:val="000000"/>
          <w:sz w:val="24"/>
          <w:lang w:eastAsia="zh-CN"/>
        </w:rPr>
        <w:t>　</w:t>
      </w:r>
      <w:r>
        <w:rPr>
          <w:rFonts w:hint="eastAsia" w:ascii="仿宋_GB2312" w:hAnsi="Times New Roman" w:eastAsia="仿宋_GB2312" w:cs="Times New Roman"/>
          <w:bCs/>
          <w:color w:val="000000"/>
          <w:sz w:val="24"/>
        </w:rPr>
        <w:t>　□</w:t>
      </w:r>
      <w:r>
        <w:rPr>
          <w:rFonts w:hint="eastAsia" w:ascii="仿宋_GB2312" w:hAnsi="仿宋_GB2312" w:eastAsia="仿宋_GB2312" w:cs="仿宋_GB2312"/>
          <w:kern w:val="0"/>
          <w:sz w:val="24"/>
          <w:szCs w:val="24"/>
        </w:rPr>
        <w:t>文字综合</w:t>
      </w:r>
      <w:r>
        <w:rPr>
          <w:rFonts w:hint="eastAsia" w:ascii="仿宋_GB2312" w:hAnsi="Times New Roman" w:eastAsia="仿宋_GB2312" w:cs="Times New Roman"/>
          <w:bCs/>
          <w:color w:val="000000"/>
          <w:sz w:val="24"/>
        </w:rPr>
        <w:t>　 　□</w:t>
      </w:r>
      <w:r>
        <w:rPr>
          <w:rFonts w:hint="eastAsia" w:ascii="仿宋_GB2312" w:hAnsi="仿宋_GB2312" w:eastAsia="仿宋_GB2312" w:cs="仿宋_GB2312"/>
          <w:kern w:val="0"/>
          <w:sz w:val="24"/>
          <w:szCs w:val="24"/>
        </w:rPr>
        <w:t>财务审计</w:t>
      </w:r>
      <w:r>
        <w:rPr>
          <w:rFonts w:hint="eastAsia" w:ascii="仿宋_GB2312" w:hAnsi="Times New Roman" w:eastAsia="仿宋_GB2312" w:cs="Times New Roman"/>
          <w:bCs/>
          <w:color w:val="000000"/>
          <w:sz w:val="24"/>
        </w:rPr>
        <w:t xml:space="preserve">　　    　　　　　　　 </w:t>
      </w:r>
    </w:p>
    <w:tbl>
      <w:tblPr>
        <w:tblStyle w:val="6"/>
        <w:tblW w:w="933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1"/>
        <w:gridCol w:w="1243"/>
        <w:gridCol w:w="996"/>
        <w:gridCol w:w="1216"/>
        <w:gridCol w:w="1451"/>
        <w:gridCol w:w="1588"/>
        <w:gridCol w:w="17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061" w:type="dxa"/>
            <w:noWrap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姓  名</w:t>
            </w:r>
          </w:p>
        </w:tc>
        <w:tc>
          <w:tcPr>
            <w:tcW w:w="1243" w:type="dxa"/>
            <w:noWrap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996" w:type="dxa"/>
            <w:noWrap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性  别</w:t>
            </w:r>
          </w:p>
        </w:tc>
        <w:tc>
          <w:tcPr>
            <w:tcW w:w="1216" w:type="dxa"/>
            <w:noWrap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1451" w:type="dxa"/>
            <w:noWrap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出生年月</w:t>
            </w:r>
          </w:p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（  岁）</w:t>
            </w:r>
          </w:p>
        </w:tc>
        <w:tc>
          <w:tcPr>
            <w:tcW w:w="1588" w:type="dxa"/>
            <w:noWrap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1780" w:type="dxa"/>
            <w:vMerge w:val="restart"/>
            <w:noWrap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061" w:type="dxa"/>
            <w:noWrap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民  族</w:t>
            </w:r>
          </w:p>
        </w:tc>
        <w:tc>
          <w:tcPr>
            <w:tcW w:w="1243" w:type="dxa"/>
            <w:noWrap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996" w:type="dxa"/>
            <w:noWrap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籍  贯</w:t>
            </w:r>
          </w:p>
        </w:tc>
        <w:tc>
          <w:tcPr>
            <w:tcW w:w="1216" w:type="dxa"/>
            <w:noWrap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1451" w:type="dxa"/>
            <w:noWrap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出生地</w:t>
            </w:r>
          </w:p>
        </w:tc>
        <w:tc>
          <w:tcPr>
            <w:tcW w:w="1588" w:type="dxa"/>
            <w:noWrap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1780" w:type="dxa"/>
            <w:vMerge w:val="continue"/>
            <w:noWrap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061" w:type="dxa"/>
            <w:noWrap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入  党</w:t>
            </w:r>
          </w:p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时  间</w:t>
            </w:r>
          </w:p>
        </w:tc>
        <w:tc>
          <w:tcPr>
            <w:tcW w:w="1243" w:type="dxa"/>
            <w:noWrap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996" w:type="dxa"/>
            <w:noWrap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参加工</w:t>
            </w:r>
          </w:p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作时间</w:t>
            </w:r>
          </w:p>
        </w:tc>
        <w:tc>
          <w:tcPr>
            <w:tcW w:w="1216" w:type="dxa"/>
            <w:noWrap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1451" w:type="dxa"/>
            <w:noWrap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健康状况</w:t>
            </w:r>
          </w:p>
        </w:tc>
        <w:tc>
          <w:tcPr>
            <w:tcW w:w="1588" w:type="dxa"/>
            <w:noWrap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1780" w:type="dxa"/>
            <w:vMerge w:val="continue"/>
            <w:noWrap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061" w:type="dxa"/>
            <w:noWrap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专业技</w:t>
            </w:r>
          </w:p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术职务</w:t>
            </w:r>
          </w:p>
        </w:tc>
        <w:tc>
          <w:tcPr>
            <w:tcW w:w="2239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1216" w:type="dxa"/>
            <w:noWrap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熟悉专业</w:t>
            </w:r>
          </w:p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有何特长</w:t>
            </w:r>
          </w:p>
        </w:tc>
        <w:tc>
          <w:tcPr>
            <w:tcW w:w="3039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1780" w:type="dxa"/>
            <w:vMerge w:val="continue"/>
            <w:noWrap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061" w:type="dxa"/>
            <w:vMerge w:val="restart"/>
            <w:noWrap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最  高</w:t>
            </w:r>
          </w:p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学  历</w:t>
            </w:r>
          </w:p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学  位</w:t>
            </w:r>
          </w:p>
        </w:tc>
        <w:tc>
          <w:tcPr>
            <w:tcW w:w="1243" w:type="dxa"/>
            <w:noWrap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全日制</w:t>
            </w:r>
          </w:p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教  育</w:t>
            </w:r>
          </w:p>
        </w:tc>
        <w:tc>
          <w:tcPr>
            <w:tcW w:w="2212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1451" w:type="dxa"/>
            <w:noWrap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毕业院校系</w:t>
            </w:r>
          </w:p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及专业</w:t>
            </w:r>
          </w:p>
        </w:tc>
        <w:tc>
          <w:tcPr>
            <w:tcW w:w="3368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061" w:type="dxa"/>
            <w:vMerge w:val="continue"/>
            <w:noWrap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1243" w:type="dxa"/>
            <w:noWrap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在  职</w:t>
            </w:r>
          </w:p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教  育</w:t>
            </w:r>
          </w:p>
        </w:tc>
        <w:tc>
          <w:tcPr>
            <w:tcW w:w="2212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1451" w:type="dxa"/>
            <w:noWrap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毕业院校系</w:t>
            </w:r>
          </w:p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及专业</w:t>
            </w:r>
          </w:p>
        </w:tc>
        <w:tc>
          <w:tcPr>
            <w:tcW w:w="3368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061" w:type="dxa"/>
            <w:noWrap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现工作单位及职务</w:t>
            </w:r>
          </w:p>
        </w:tc>
        <w:tc>
          <w:tcPr>
            <w:tcW w:w="3455" w:type="dxa"/>
            <w:gridSpan w:val="3"/>
            <w:noWrap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1451" w:type="dxa"/>
            <w:noWrap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现职级</w:t>
            </w:r>
          </w:p>
        </w:tc>
        <w:tc>
          <w:tcPr>
            <w:tcW w:w="3368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61" w:type="dxa"/>
            <w:noWrap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近三年年度考核情况</w:t>
            </w:r>
          </w:p>
        </w:tc>
        <w:tc>
          <w:tcPr>
            <w:tcW w:w="8274" w:type="dxa"/>
            <w:gridSpan w:val="6"/>
            <w:noWrap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1061" w:type="dxa"/>
            <w:noWrap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身份</w:t>
            </w:r>
          </w:p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证号</w:t>
            </w:r>
          </w:p>
        </w:tc>
        <w:tc>
          <w:tcPr>
            <w:tcW w:w="3455" w:type="dxa"/>
            <w:gridSpan w:val="3"/>
            <w:noWrap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1451" w:type="dxa"/>
            <w:noWrap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联系电话</w:t>
            </w:r>
          </w:p>
        </w:tc>
        <w:tc>
          <w:tcPr>
            <w:tcW w:w="3368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48" w:hRule="atLeast"/>
          <w:jc w:val="center"/>
        </w:trPr>
        <w:tc>
          <w:tcPr>
            <w:tcW w:w="1061" w:type="dxa"/>
            <w:noWrap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学 习 工 作 简 历</w:t>
            </w:r>
          </w:p>
        </w:tc>
        <w:tc>
          <w:tcPr>
            <w:tcW w:w="8274" w:type="dxa"/>
            <w:gridSpan w:val="6"/>
            <w:noWrap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（大学开始）</w:t>
            </w:r>
          </w:p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</w:p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</w:p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</w:p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</w:p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</w:p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</w:p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</w:p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</w:p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</w:p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</w:p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39" w:hRule="atLeast"/>
          <w:jc w:val="center"/>
        </w:trPr>
        <w:tc>
          <w:tcPr>
            <w:tcW w:w="1061" w:type="dxa"/>
            <w:noWrap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奖惩情况</w:t>
            </w:r>
          </w:p>
        </w:tc>
        <w:tc>
          <w:tcPr>
            <w:tcW w:w="8274" w:type="dxa"/>
            <w:gridSpan w:val="6"/>
            <w:noWrap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</w:p>
        </w:tc>
      </w:tr>
    </w:tbl>
    <w:p>
      <w:pPr>
        <w:rPr>
          <w:rFonts w:ascii="仿宋_GB2312" w:hAnsi="Times New Roman" w:eastAsia="仿宋_GB2312" w:cs="Times New Roman"/>
        </w:rPr>
      </w:pPr>
      <w:r>
        <w:rPr>
          <w:rFonts w:hint="eastAsia" w:ascii="仿宋_GB2312" w:hAnsi="Times New Roman" w:eastAsia="仿宋_GB2312" w:cs="Times New Roman"/>
        </w:rPr>
        <w:br w:type="page"/>
      </w:r>
    </w:p>
    <w:tbl>
      <w:tblPr>
        <w:tblStyle w:val="6"/>
        <w:tblW w:w="927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1"/>
        <w:gridCol w:w="890"/>
        <w:gridCol w:w="1156"/>
        <w:gridCol w:w="946"/>
        <w:gridCol w:w="906"/>
        <w:gridCol w:w="1377"/>
        <w:gridCol w:w="30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2" w:hRule="atLeast"/>
          <w:jc w:val="center"/>
        </w:trPr>
        <w:tc>
          <w:tcPr>
            <w:tcW w:w="981" w:type="dxa"/>
            <w:noWrap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能体</w:t>
            </w:r>
          </w:p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现本</w:t>
            </w:r>
          </w:p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人特</w:t>
            </w:r>
          </w:p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长的</w:t>
            </w:r>
          </w:p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主要</w:t>
            </w:r>
          </w:p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工作</w:t>
            </w:r>
          </w:p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业绩</w:t>
            </w:r>
          </w:p>
        </w:tc>
        <w:tc>
          <w:tcPr>
            <w:tcW w:w="8294" w:type="dxa"/>
            <w:gridSpan w:val="6"/>
            <w:noWrap/>
          </w:tcPr>
          <w:p>
            <w:pPr>
              <w:rPr>
                <w:rFonts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（可加附页）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981" w:type="dxa"/>
            <w:vMerge w:val="restart"/>
            <w:noWrap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家庭</w:t>
            </w:r>
          </w:p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主要</w:t>
            </w:r>
          </w:p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成员</w:t>
            </w:r>
          </w:p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以及</w:t>
            </w:r>
          </w:p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重要</w:t>
            </w:r>
          </w:p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社会</w:t>
            </w:r>
          </w:p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关系</w:t>
            </w:r>
          </w:p>
        </w:tc>
        <w:tc>
          <w:tcPr>
            <w:tcW w:w="890" w:type="dxa"/>
            <w:noWrap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称谓</w:t>
            </w:r>
          </w:p>
        </w:tc>
        <w:tc>
          <w:tcPr>
            <w:tcW w:w="1156" w:type="dxa"/>
            <w:noWrap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姓</w:t>
            </w:r>
            <w:r>
              <w:rPr>
                <w:rFonts w:hint="eastAsia" w:ascii="仿宋_GB2312" w:hAnsi="Times New Roman" w:eastAsia="仿宋_GB2312" w:cs="Times New Roman"/>
                <w:sz w:val="24"/>
                <w:lang w:eastAsia="zh-CN"/>
              </w:rPr>
              <w:t>　</w:t>
            </w:r>
            <w:r>
              <w:rPr>
                <w:rFonts w:hint="eastAsia" w:ascii="仿宋_GB2312" w:hAnsi="Times New Roman" w:eastAsia="仿宋_GB2312" w:cs="Times New Roman"/>
                <w:sz w:val="24"/>
              </w:rPr>
              <w:t>名</w:t>
            </w:r>
          </w:p>
        </w:tc>
        <w:tc>
          <w:tcPr>
            <w:tcW w:w="946" w:type="dxa"/>
            <w:noWrap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出生</w:t>
            </w:r>
          </w:p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年月</w:t>
            </w:r>
          </w:p>
        </w:tc>
        <w:tc>
          <w:tcPr>
            <w:tcW w:w="906" w:type="dxa"/>
            <w:noWrap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政治</w:t>
            </w:r>
          </w:p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面貌</w:t>
            </w:r>
          </w:p>
        </w:tc>
        <w:tc>
          <w:tcPr>
            <w:tcW w:w="1377" w:type="dxa"/>
            <w:noWrap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户  籍</w:t>
            </w:r>
          </w:p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所在地</w:t>
            </w:r>
          </w:p>
        </w:tc>
        <w:tc>
          <w:tcPr>
            <w:tcW w:w="3019" w:type="dxa"/>
            <w:noWrap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981" w:type="dxa"/>
            <w:vMerge w:val="continue"/>
            <w:noWrap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890" w:type="dxa"/>
            <w:noWrap/>
          </w:tcPr>
          <w:p>
            <w:pPr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1156" w:type="dxa"/>
            <w:noWrap/>
          </w:tcPr>
          <w:p>
            <w:pPr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946" w:type="dxa"/>
            <w:noWrap/>
          </w:tcPr>
          <w:p>
            <w:pPr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906" w:type="dxa"/>
            <w:noWrap/>
          </w:tcPr>
          <w:p>
            <w:pPr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1377" w:type="dxa"/>
            <w:noWrap/>
          </w:tcPr>
          <w:p>
            <w:pPr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3019" w:type="dxa"/>
            <w:noWrap/>
          </w:tcPr>
          <w:p>
            <w:pPr>
              <w:rPr>
                <w:rFonts w:ascii="仿宋_GB2312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981" w:type="dxa"/>
            <w:vMerge w:val="continue"/>
            <w:noWrap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890" w:type="dxa"/>
            <w:noWrap/>
          </w:tcPr>
          <w:p>
            <w:pPr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1156" w:type="dxa"/>
            <w:noWrap/>
          </w:tcPr>
          <w:p>
            <w:pPr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946" w:type="dxa"/>
            <w:noWrap/>
          </w:tcPr>
          <w:p>
            <w:pPr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906" w:type="dxa"/>
            <w:noWrap/>
          </w:tcPr>
          <w:p>
            <w:pPr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1377" w:type="dxa"/>
            <w:noWrap/>
          </w:tcPr>
          <w:p>
            <w:pPr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3019" w:type="dxa"/>
            <w:noWrap/>
          </w:tcPr>
          <w:p>
            <w:pPr>
              <w:rPr>
                <w:rFonts w:ascii="仿宋_GB2312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981" w:type="dxa"/>
            <w:vMerge w:val="continue"/>
            <w:noWrap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890" w:type="dxa"/>
            <w:noWrap/>
          </w:tcPr>
          <w:p>
            <w:pPr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1156" w:type="dxa"/>
            <w:noWrap/>
          </w:tcPr>
          <w:p>
            <w:pPr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946" w:type="dxa"/>
            <w:noWrap/>
          </w:tcPr>
          <w:p>
            <w:pPr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906" w:type="dxa"/>
            <w:noWrap/>
          </w:tcPr>
          <w:p>
            <w:pPr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1377" w:type="dxa"/>
            <w:noWrap/>
          </w:tcPr>
          <w:p>
            <w:pPr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3019" w:type="dxa"/>
            <w:noWrap/>
          </w:tcPr>
          <w:p>
            <w:pPr>
              <w:rPr>
                <w:rFonts w:ascii="仿宋_GB2312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981" w:type="dxa"/>
            <w:vMerge w:val="continue"/>
            <w:noWrap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890" w:type="dxa"/>
            <w:noWrap/>
          </w:tcPr>
          <w:p>
            <w:pPr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1156" w:type="dxa"/>
            <w:noWrap/>
          </w:tcPr>
          <w:p>
            <w:pPr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946" w:type="dxa"/>
            <w:noWrap/>
          </w:tcPr>
          <w:p>
            <w:pPr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906" w:type="dxa"/>
            <w:noWrap/>
          </w:tcPr>
          <w:p>
            <w:pPr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1377" w:type="dxa"/>
            <w:noWrap/>
          </w:tcPr>
          <w:p>
            <w:pPr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3019" w:type="dxa"/>
            <w:noWrap/>
          </w:tcPr>
          <w:p>
            <w:pPr>
              <w:rPr>
                <w:rFonts w:ascii="仿宋_GB2312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0" w:hRule="atLeast"/>
          <w:jc w:val="center"/>
        </w:trPr>
        <w:tc>
          <w:tcPr>
            <w:tcW w:w="981" w:type="dxa"/>
            <w:noWrap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 xml:space="preserve">报考人承诺 </w:t>
            </w:r>
          </w:p>
        </w:tc>
        <w:tc>
          <w:tcPr>
            <w:tcW w:w="8294" w:type="dxa"/>
            <w:gridSpan w:val="6"/>
            <w:noWrap/>
          </w:tcPr>
          <w:p>
            <w:pPr>
              <w:rPr>
                <w:rFonts w:ascii="仿宋_GB2312" w:hAnsi="Times New Roman" w:eastAsia="仿宋_GB2312" w:cs="Times New Roman"/>
                <w:sz w:val="24"/>
              </w:rPr>
            </w:pPr>
          </w:p>
          <w:p>
            <w:pPr>
              <w:ind w:firstLine="480" w:firstLineChars="200"/>
              <w:rPr>
                <w:rFonts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本人承诺所提供的报名信息及资料真实、完整、有效，如有弄虚作假或隐瞒真实情况，自愿承担相应责任。</w:t>
            </w:r>
          </w:p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</w:p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 xml:space="preserve">                                    报考人签名：                                             </w:t>
            </w:r>
          </w:p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 xml:space="preserve">                                             </w:t>
            </w:r>
          </w:p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 xml:space="preserve">          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5" w:hRule="atLeast"/>
          <w:jc w:val="center"/>
        </w:trPr>
        <w:tc>
          <w:tcPr>
            <w:tcW w:w="981" w:type="dxa"/>
            <w:noWrap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所在</w:t>
            </w:r>
          </w:p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单位</w:t>
            </w:r>
          </w:p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审核</w:t>
            </w:r>
          </w:p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推荐</w:t>
            </w:r>
          </w:p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意见</w:t>
            </w:r>
          </w:p>
        </w:tc>
        <w:tc>
          <w:tcPr>
            <w:tcW w:w="8294" w:type="dxa"/>
            <w:gridSpan w:val="6"/>
            <w:noWrap/>
          </w:tcPr>
          <w:p>
            <w:pPr>
              <w:ind w:firstLine="600" w:firstLineChars="250"/>
              <w:rPr>
                <w:rFonts w:ascii="仿宋_GB2312" w:hAnsi="Times New Roman" w:eastAsia="仿宋_GB2312" w:cs="Times New Roman"/>
                <w:sz w:val="24"/>
              </w:rPr>
            </w:pPr>
          </w:p>
          <w:p>
            <w:pPr>
              <w:ind w:firstLine="480" w:firstLineChars="200"/>
              <w:rPr>
                <w:rFonts w:hint="eastAsia" w:ascii="仿宋_GB2312" w:hAnsi="Times New Roman" w:eastAsia="仿宋_GB2312" w:cs="Times New Roman"/>
                <w:sz w:val="24"/>
              </w:rPr>
            </w:pPr>
          </w:p>
          <w:p>
            <w:pPr>
              <w:ind w:firstLine="480" w:firstLineChars="200"/>
              <w:rPr>
                <w:rFonts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以上情况真实、完整、有效，同意报考。</w:t>
            </w:r>
          </w:p>
          <w:p>
            <w:pPr>
              <w:ind w:firstLine="6120" w:firstLineChars="2550"/>
              <w:rPr>
                <w:rFonts w:ascii="仿宋_GB2312" w:hAnsi="Times New Roman" w:eastAsia="仿宋_GB2312" w:cs="Times New Roman"/>
                <w:sz w:val="24"/>
              </w:rPr>
            </w:pPr>
          </w:p>
          <w:p>
            <w:pPr>
              <w:ind w:firstLine="6120" w:firstLineChars="2550"/>
              <w:rPr>
                <w:rFonts w:ascii="仿宋_GB2312" w:hAnsi="Times New Roman" w:eastAsia="仿宋_GB2312" w:cs="Times New Roman"/>
                <w:sz w:val="24"/>
              </w:rPr>
            </w:pPr>
          </w:p>
          <w:p>
            <w:pPr>
              <w:ind w:firstLine="6120" w:firstLineChars="2550"/>
              <w:rPr>
                <w:rFonts w:ascii="仿宋_GB2312" w:hAnsi="Times New Roman" w:eastAsia="仿宋_GB2312" w:cs="Times New Roman"/>
                <w:sz w:val="24"/>
              </w:rPr>
            </w:pPr>
          </w:p>
          <w:p>
            <w:pPr>
              <w:ind w:firstLine="6600" w:firstLineChars="2750"/>
              <w:rPr>
                <w:rFonts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（盖 章）</w:t>
            </w:r>
          </w:p>
          <w:p>
            <w:pPr>
              <w:rPr>
                <w:rFonts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 xml:space="preserve">          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4" w:hRule="atLeast"/>
          <w:jc w:val="center"/>
        </w:trPr>
        <w:tc>
          <w:tcPr>
            <w:tcW w:w="981" w:type="dxa"/>
            <w:noWrap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资格</w:t>
            </w:r>
          </w:p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审查</w:t>
            </w:r>
          </w:p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意见</w:t>
            </w:r>
          </w:p>
        </w:tc>
        <w:tc>
          <w:tcPr>
            <w:tcW w:w="8294" w:type="dxa"/>
            <w:gridSpan w:val="6"/>
            <w:noWrap/>
          </w:tcPr>
          <w:p>
            <w:pPr>
              <w:rPr>
                <w:rFonts w:ascii="仿宋_GB2312" w:hAnsi="Times New Roman" w:eastAsia="仿宋_GB2312" w:cs="Times New Roman"/>
                <w:sz w:val="24"/>
              </w:rPr>
            </w:pPr>
          </w:p>
          <w:p>
            <w:pPr>
              <w:rPr>
                <w:rFonts w:ascii="仿宋_GB2312" w:hAnsi="Times New Roman" w:eastAsia="仿宋_GB2312" w:cs="Times New Roman"/>
                <w:sz w:val="24"/>
              </w:rPr>
            </w:pPr>
          </w:p>
          <w:p>
            <w:pPr>
              <w:rPr>
                <w:rFonts w:ascii="仿宋_GB2312" w:hAnsi="Times New Roman" w:eastAsia="仿宋_GB2312" w:cs="Times New Roman"/>
                <w:sz w:val="24"/>
              </w:rPr>
            </w:pPr>
          </w:p>
          <w:p>
            <w:pPr>
              <w:jc w:val="center"/>
              <w:rPr>
                <w:rFonts w:hint="eastAsia" w:ascii="仿宋_GB2312" w:hAnsi="Times New Roman" w:eastAsia="仿宋_GB2312" w:cs="Times New Roman"/>
                <w:sz w:val="24"/>
                <w:lang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lang w:eastAsia="zh-CN"/>
              </w:rPr>
              <w:t>　</w:t>
            </w:r>
          </w:p>
          <w:p>
            <w:pPr>
              <w:jc w:val="center"/>
              <w:rPr>
                <w:rFonts w:hint="eastAsia" w:ascii="仿宋_GB2312" w:hAnsi="Times New Roman" w:eastAsia="仿宋_GB2312" w:cs="Times New Roman"/>
                <w:sz w:val="24"/>
                <w:lang w:eastAsia="zh-CN"/>
              </w:rPr>
            </w:pPr>
          </w:p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 xml:space="preserve">                                         </w:t>
            </w:r>
            <w:r>
              <w:rPr>
                <w:rFonts w:hint="eastAsia" w:ascii="仿宋_GB2312" w:hAnsi="Times New Roman" w:eastAsia="仿宋_GB2312" w:cs="Times New Roman"/>
                <w:sz w:val="24"/>
                <w:lang w:eastAsia="zh-CN"/>
              </w:rPr>
              <w:t>　</w:t>
            </w:r>
            <w:r>
              <w:rPr>
                <w:rFonts w:hint="eastAsia" w:ascii="仿宋_GB2312" w:hAnsi="Times New Roman" w:eastAsia="仿宋_GB2312" w:cs="Times New Roman"/>
                <w:sz w:val="24"/>
              </w:rPr>
              <w:t xml:space="preserve">       （</w:t>
            </w:r>
            <w:r>
              <w:rPr>
                <w:rFonts w:hint="eastAsia" w:ascii="仿宋_GB2312" w:hAnsi="Times New Roman" w:eastAsia="仿宋_GB2312" w:cs="Times New Roman"/>
                <w:sz w:val="24"/>
                <w:lang w:eastAsia="zh-CN"/>
              </w:rPr>
              <w:t>盖</w:t>
            </w:r>
            <w:r>
              <w:rPr>
                <w:rFonts w:hint="eastAsia" w:ascii="仿宋_GB2312" w:hAnsi="Times New Roman" w:eastAsia="仿宋_GB2312" w:cs="Times New Roman"/>
                <w:sz w:val="24"/>
              </w:rPr>
              <w:t xml:space="preserve"> 章）   </w:t>
            </w:r>
          </w:p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 xml:space="preserve">                                          </w:t>
            </w:r>
            <w:r>
              <w:rPr>
                <w:rFonts w:hint="eastAsia" w:ascii="仿宋_GB2312" w:hAnsi="Times New Roman" w:eastAsia="仿宋_GB2312" w:cs="Times New Roman"/>
                <w:sz w:val="24"/>
                <w:lang w:eastAsia="zh-CN"/>
              </w:rPr>
              <w:t>　　</w:t>
            </w:r>
            <w:r>
              <w:rPr>
                <w:rFonts w:hint="eastAsia" w:ascii="仿宋_GB2312" w:hAnsi="Times New Roman" w:eastAsia="仿宋_GB2312" w:cs="Times New Roman"/>
                <w:sz w:val="24"/>
              </w:rPr>
              <w:t xml:space="preserve">    年    月    日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  <w:r>
        <w:rPr>
          <w:rFonts w:hint="eastAsia" w:ascii="楷体_GB2312" w:hAnsi="楷体_GB2312" w:eastAsia="楷体_GB2312" w:cs="楷体_GB2312"/>
          <w:color w:val="000000"/>
          <w:kern w:val="0"/>
          <w:sz w:val="24"/>
          <w:szCs w:val="24"/>
          <w:lang w:val="en-US" w:eastAsia="zh-CN" w:bidi="ar"/>
        </w:rPr>
        <w:t>注：本表用</w:t>
      </w:r>
      <w:r>
        <w:rPr>
          <w:rFonts w:ascii="Calibri" w:hAnsi="Calibri" w:eastAsia="宋体" w:cs="Calibri"/>
          <w:color w:val="000000"/>
          <w:kern w:val="0"/>
          <w:sz w:val="24"/>
          <w:szCs w:val="24"/>
          <w:lang w:val="en-US" w:eastAsia="zh-CN" w:bidi="ar"/>
        </w:rPr>
        <w:t xml:space="preserve">A4 </w:t>
      </w:r>
      <w:r>
        <w:rPr>
          <w:rFonts w:ascii="楷体_GB2312" w:hAnsi="楷体_GB2312" w:eastAsia="楷体_GB2312" w:cs="楷体_GB2312"/>
          <w:color w:val="000000"/>
          <w:kern w:val="0"/>
          <w:sz w:val="24"/>
          <w:szCs w:val="24"/>
          <w:lang w:val="en-US" w:eastAsia="zh-CN" w:bidi="ar"/>
        </w:rPr>
        <w:t>纸</w:t>
      </w:r>
      <w:r>
        <w:rPr>
          <w:rFonts w:hint="eastAsia" w:ascii="楷体_GB2312" w:hAnsi="楷体_GB2312" w:eastAsia="楷体_GB2312" w:cs="楷体_GB2312"/>
          <w:color w:val="000000"/>
          <w:kern w:val="0"/>
          <w:sz w:val="24"/>
          <w:szCs w:val="24"/>
          <w:lang w:val="en-US" w:eastAsia="zh-CN" w:bidi="ar"/>
        </w:rPr>
        <w:t>双</w:t>
      </w:r>
      <w:r>
        <w:rPr>
          <w:rFonts w:ascii="楷体_GB2312" w:hAnsi="楷体_GB2312" w:eastAsia="楷体_GB2312" w:cs="楷体_GB2312"/>
          <w:color w:val="000000"/>
          <w:kern w:val="0"/>
          <w:sz w:val="24"/>
          <w:szCs w:val="24"/>
          <w:lang w:val="en-US" w:eastAsia="zh-CN" w:bidi="ar"/>
        </w:rPr>
        <w:t>面打印</w:t>
      </w:r>
      <w:r>
        <w:rPr>
          <w:rFonts w:hint="eastAsia" w:ascii="楷体_GB2312" w:hAnsi="楷体_GB2312" w:eastAsia="楷体_GB2312" w:cs="楷体_GB2312"/>
          <w:color w:val="000000"/>
          <w:kern w:val="0"/>
          <w:sz w:val="24"/>
          <w:szCs w:val="24"/>
          <w:lang w:val="en-US" w:eastAsia="zh-CN" w:bidi="ar"/>
        </w:rPr>
        <w:t>。</w:t>
      </w:r>
    </w:p>
    <w:p>
      <w:pPr>
        <w:keepNext w:val="0"/>
        <w:keepLines w:val="0"/>
        <w:widowControl/>
        <w:suppressLineNumbers w:val="0"/>
        <w:jc w:val="left"/>
        <w:rPr>
          <w:rFonts w:ascii="仿宋_GB2312" w:hAnsi="Times New Roman" w:eastAsia="仿宋_GB2312" w:cs="Times New Roman"/>
          <w:sz w:val="24"/>
        </w:rPr>
      </w:pPr>
    </w:p>
    <w:sectPr>
      <w:pgSz w:w="11906" w:h="16838"/>
      <w:pgMar w:top="1440" w:right="1803" w:bottom="1440" w:left="1803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icrosoft YaHei UI">
    <w:altName w:val="宋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1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JmMzQ1Y2E2ODM5MjU0OGUzMDY2Yzc5MGYyODI1MzIifQ=="/>
  </w:docVars>
  <w:rsids>
    <w:rsidRoot w:val="03886C3A"/>
    <w:rsid w:val="000229AF"/>
    <w:rsid w:val="000537A8"/>
    <w:rsid w:val="00064743"/>
    <w:rsid w:val="000A639F"/>
    <w:rsid w:val="000C2DDF"/>
    <w:rsid w:val="000E1A91"/>
    <w:rsid w:val="001622DD"/>
    <w:rsid w:val="0017127B"/>
    <w:rsid w:val="0017243A"/>
    <w:rsid w:val="00186140"/>
    <w:rsid w:val="001E3001"/>
    <w:rsid w:val="002B6DE9"/>
    <w:rsid w:val="00302738"/>
    <w:rsid w:val="003412E4"/>
    <w:rsid w:val="00364586"/>
    <w:rsid w:val="00371BA4"/>
    <w:rsid w:val="00406E07"/>
    <w:rsid w:val="004E4FF8"/>
    <w:rsid w:val="00501B0C"/>
    <w:rsid w:val="00510927"/>
    <w:rsid w:val="006479D0"/>
    <w:rsid w:val="006511D5"/>
    <w:rsid w:val="00663E51"/>
    <w:rsid w:val="006E2830"/>
    <w:rsid w:val="007D06E3"/>
    <w:rsid w:val="007D0ACD"/>
    <w:rsid w:val="007F028D"/>
    <w:rsid w:val="00812A23"/>
    <w:rsid w:val="0082026E"/>
    <w:rsid w:val="00860EEE"/>
    <w:rsid w:val="0087110B"/>
    <w:rsid w:val="00883D05"/>
    <w:rsid w:val="00884C32"/>
    <w:rsid w:val="0089196D"/>
    <w:rsid w:val="008D4FE2"/>
    <w:rsid w:val="0095093F"/>
    <w:rsid w:val="0097665C"/>
    <w:rsid w:val="00995D8D"/>
    <w:rsid w:val="009C2529"/>
    <w:rsid w:val="009F793B"/>
    <w:rsid w:val="00A76437"/>
    <w:rsid w:val="00AB314C"/>
    <w:rsid w:val="00B151F1"/>
    <w:rsid w:val="00B27E75"/>
    <w:rsid w:val="00B33095"/>
    <w:rsid w:val="00C4493E"/>
    <w:rsid w:val="00C53CAD"/>
    <w:rsid w:val="00CB13EB"/>
    <w:rsid w:val="00CD3DE5"/>
    <w:rsid w:val="00CE06B9"/>
    <w:rsid w:val="00D65C21"/>
    <w:rsid w:val="00D9061B"/>
    <w:rsid w:val="00D96A08"/>
    <w:rsid w:val="00DA7741"/>
    <w:rsid w:val="00E00A5F"/>
    <w:rsid w:val="00E27377"/>
    <w:rsid w:val="00E46406"/>
    <w:rsid w:val="00ED2CEA"/>
    <w:rsid w:val="00F13678"/>
    <w:rsid w:val="00F40B5A"/>
    <w:rsid w:val="036204E1"/>
    <w:rsid w:val="03886C3A"/>
    <w:rsid w:val="03FB32B1"/>
    <w:rsid w:val="04BB408D"/>
    <w:rsid w:val="08485EB5"/>
    <w:rsid w:val="08896441"/>
    <w:rsid w:val="08BA3A38"/>
    <w:rsid w:val="0A9E7CF1"/>
    <w:rsid w:val="0B795E6B"/>
    <w:rsid w:val="10096CB5"/>
    <w:rsid w:val="100D1775"/>
    <w:rsid w:val="11A06168"/>
    <w:rsid w:val="14E15596"/>
    <w:rsid w:val="154958FD"/>
    <w:rsid w:val="161A599F"/>
    <w:rsid w:val="17D356A4"/>
    <w:rsid w:val="17D85CB4"/>
    <w:rsid w:val="18A96665"/>
    <w:rsid w:val="1A145CBC"/>
    <w:rsid w:val="1A6E5FE6"/>
    <w:rsid w:val="1D5E71E7"/>
    <w:rsid w:val="21D776BB"/>
    <w:rsid w:val="2392395C"/>
    <w:rsid w:val="24183D59"/>
    <w:rsid w:val="24B3622A"/>
    <w:rsid w:val="29F0317B"/>
    <w:rsid w:val="2A9731D2"/>
    <w:rsid w:val="2B6F7B8F"/>
    <w:rsid w:val="2C365582"/>
    <w:rsid w:val="2F8D5133"/>
    <w:rsid w:val="30640614"/>
    <w:rsid w:val="30FD42B8"/>
    <w:rsid w:val="33DA43FF"/>
    <w:rsid w:val="35D62B15"/>
    <w:rsid w:val="3C246AC1"/>
    <w:rsid w:val="3CEF1E97"/>
    <w:rsid w:val="3D6D64A7"/>
    <w:rsid w:val="3F2C789B"/>
    <w:rsid w:val="40501196"/>
    <w:rsid w:val="439C32B1"/>
    <w:rsid w:val="43C93D90"/>
    <w:rsid w:val="467121C6"/>
    <w:rsid w:val="46FE2A63"/>
    <w:rsid w:val="48874227"/>
    <w:rsid w:val="4B7515A2"/>
    <w:rsid w:val="4C0E4643"/>
    <w:rsid w:val="4CB203E7"/>
    <w:rsid w:val="4E961A46"/>
    <w:rsid w:val="513D6052"/>
    <w:rsid w:val="51B22DB9"/>
    <w:rsid w:val="52610F71"/>
    <w:rsid w:val="53B936B7"/>
    <w:rsid w:val="540B2144"/>
    <w:rsid w:val="54DE20D8"/>
    <w:rsid w:val="56016CA0"/>
    <w:rsid w:val="58726BC1"/>
    <w:rsid w:val="5DCB1BC6"/>
    <w:rsid w:val="5E826A43"/>
    <w:rsid w:val="605D760E"/>
    <w:rsid w:val="60DA532B"/>
    <w:rsid w:val="64982D09"/>
    <w:rsid w:val="65293C6C"/>
    <w:rsid w:val="659830E4"/>
    <w:rsid w:val="6A6171EC"/>
    <w:rsid w:val="6BEE517F"/>
    <w:rsid w:val="6FEC4DA6"/>
    <w:rsid w:val="71112B43"/>
    <w:rsid w:val="773B2D7F"/>
    <w:rsid w:val="78C0125D"/>
    <w:rsid w:val="79C80461"/>
    <w:rsid w:val="7B8657AD"/>
    <w:rsid w:val="7C23511B"/>
    <w:rsid w:val="7F59609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Emphasis"/>
    <w:basedOn w:val="7"/>
    <w:qFormat/>
    <w:uiPriority w:val="20"/>
    <w:rPr>
      <w:i/>
      <w:iCs/>
    </w:rPr>
  </w:style>
  <w:style w:type="character" w:styleId="9">
    <w:name w:val="Hyperlink"/>
    <w:basedOn w:val="7"/>
    <w:unhideWhenUsed/>
    <w:qFormat/>
    <w:uiPriority w:val="99"/>
    <w:rPr>
      <w:color w:val="0000FF"/>
      <w:u w:val="single"/>
    </w:rPr>
  </w:style>
  <w:style w:type="character" w:customStyle="1" w:styleId="10">
    <w:name w:val="font11"/>
    <w:basedOn w:val="7"/>
    <w:qFormat/>
    <w:uiPriority w:val="0"/>
    <w:rPr>
      <w:rFonts w:hint="eastAsia" w:ascii="华文仿宋" w:hAnsi="华文仿宋" w:eastAsia="华文仿宋" w:cs="华文仿宋"/>
      <w:color w:val="000000"/>
      <w:sz w:val="20"/>
      <w:szCs w:val="20"/>
      <w:u w:val="none"/>
    </w:rPr>
  </w:style>
  <w:style w:type="character" w:customStyle="1" w:styleId="11">
    <w:name w:val="font01"/>
    <w:basedOn w:val="7"/>
    <w:qFormat/>
    <w:uiPriority w:val="0"/>
    <w:rPr>
      <w:rFonts w:hint="eastAsia" w:ascii="华文仿宋" w:hAnsi="华文仿宋" w:eastAsia="华文仿宋" w:cs="华文仿宋"/>
      <w:color w:val="FF0000"/>
      <w:sz w:val="20"/>
      <w:szCs w:val="20"/>
      <w:u w:val="none"/>
    </w:rPr>
  </w:style>
  <w:style w:type="character" w:customStyle="1" w:styleId="12">
    <w:name w:val="rich_media_meta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8</Pages>
  <Words>2719</Words>
  <Characters>2820</Characters>
  <Lines>27</Lines>
  <Paragraphs>7</Paragraphs>
  <TotalTime>13</TotalTime>
  <ScaleCrop>false</ScaleCrop>
  <LinksUpToDate>false</LinksUpToDate>
  <CharactersWithSpaces>3382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2021-09-23T03:23:00Z</dcterms:created>
  <dc:creator>Administrator</dc:creator>
  <cp:lastModifiedBy>Administrator</cp:lastModifiedBy>
  <cp:lastPrinted>2023-03-01T03:15:00Z</cp:lastPrinted>
  <dcterms:modified xsi:type="dcterms:W3CDTF">2023-03-01T07:38:16Z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67DA58ED19D84ECEACEF8BB7DAFC2D7E</vt:lpwstr>
  </property>
</Properties>
</file>