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方正黑体_GBK" w:cs="Times New Roman"/>
          <w:i w:val="0"/>
          <w:iCs w:val="0"/>
          <w:color w:val="000000"/>
          <w:kern w:val="0"/>
          <w:sz w:val="32"/>
          <w:szCs w:val="32"/>
          <w:u w:val="none"/>
          <w:lang w:eastAsia="zh-CN" w:bidi="ar"/>
        </w:rPr>
      </w:pPr>
      <w:r>
        <w:rPr>
          <w:rFonts w:hint="default" w:ascii="Times New Roman" w:hAnsi="Times New Roman" w:eastAsia="方正黑体_GBK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方正黑体_GBK" w:cs="Times New Roman"/>
          <w:i w:val="0"/>
          <w:iCs w:val="0"/>
          <w:color w:val="000000"/>
          <w:kern w:val="0"/>
          <w:sz w:val="32"/>
          <w:szCs w:val="32"/>
          <w:u w:val="none"/>
          <w:lang w:eastAsia="zh-CN" w:bidi="ar"/>
        </w:rPr>
        <w:t>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center"/>
        <w:rPr>
          <w:rFonts w:hint="default" w:ascii="Times New Roman" w:hAnsi="Times New Roman" w:eastAsia="方正黑体_GBK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20"/>
          <w:sz w:val="44"/>
          <w:szCs w:val="44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spacing w:val="-20"/>
          <w:sz w:val="44"/>
          <w:szCs w:val="44"/>
          <w:lang w:eastAsia="zh-CN"/>
        </w:rPr>
        <w:t>3</w:t>
      </w:r>
      <w:r>
        <w:rPr>
          <w:rFonts w:hint="default" w:ascii="Times New Roman" w:hAnsi="Times New Roman" w:eastAsia="方正小标宋简体" w:cs="Times New Roman"/>
          <w:spacing w:val="-20"/>
          <w:sz w:val="44"/>
          <w:szCs w:val="44"/>
          <w:lang w:val="en-US" w:eastAsia="zh-CN"/>
        </w:rPr>
        <w:t>年度阿坝州公开选调公务员工作联系方式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4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eastAsia="zh-CN"/>
              </w:rPr>
              <w:t>联系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eastAsia="zh-CN"/>
              </w:rPr>
              <w:t>单位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阿坝州委组织部公务员二科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0837-2828307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马尔康市委组织部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0837-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2822418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金川县委组织部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0837-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2523380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小金县委组织部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0837-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2781267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壤塘县委组织部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0837-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2376781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4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茂县县委组织部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0837-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7426390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方正小标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1AFE2E3"/>
    <w:rsid w:val="7EF7FC95"/>
    <w:rsid w:val="FF6E5FCA"/>
    <w:rsid w:val="FFFFD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2018-07-12T15:11:00Z</dcterms:created>
  <dc:creator>d</dc:creator>
  <cp:lastModifiedBy>user</cp:lastModifiedBy>
  <dcterms:modified xsi:type="dcterms:W3CDTF">2023-06-26T18:13:16Z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