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2023年度绵阳市人民检察院公开考调公务员职位表</w:t>
      </w:r>
    </w:p>
    <w:tbl>
      <w:tblPr>
        <w:tblW w:w="88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829"/>
        <w:gridCol w:w="980"/>
        <w:gridCol w:w="675"/>
        <w:gridCol w:w="972"/>
        <w:gridCol w:w="580"/>
        <w:gridCol w:w="318"/>
        <w:gridCol w:w="3424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考调单位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职位简介</w:t>
            </w:r>
          </w:p>
        </w:tc>
        <w:tc>
          <w:tcPr>
            <w:tcW w:w="5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职级</w:t>
            </w:r>
          </w:p>
        </w:tc>
        <w:tc>
          <w:tcPr>
            <w:tcW w:w="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3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职位资格条件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2" w:hRule="atLeast"/>
        </w:trPr>
        <w:tc>
          <w:tcPr>
            <w:tcW w:w="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绵阳市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人民检察院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20230001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公益诉讼检察官助理</w:t>
            </w:r>
          </w:p>
        </w:tc>
        <w:tc>
          <w:tcPr>
            <w:tcW w:w="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协助检察官办理公益诉讼案件工作</w:t>
            </w:r>
          </w:p>
        </w:tc>
        <w:tc>
          <w:tcPr>
            <w:tcW w:w="5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四级检察官助理以下</w:t>
            </w:r>
          </w:p>
        </w:tc>
        <w:tc>
          <w:tcPr>
            <w:tcW w:w="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学历学位：大学本科以上学历，并取得相应学士以上学位；②专业：本科或研究生阶段为普通高等学校法学类专业；②年龄：35周岁以下（1987年9月5日以后出生）；③取得A类《法律职业资格证书》；④具有3年以上法检系统工作经历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笔试考公益诉讼检察卷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6" w:hRule="atLeast"/>
        </w:trPr>
        <w:tc>
          <w:tcPr>
            <w:tcW w:w="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绵阳市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人民检察院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20230002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民事行政检察官助理</w:t>
            </w:r>
          </w:p>
        </w:tc>
        <w:tc>
          <w:tcPr>
            <w:tcW w:w="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协助检察官办理民事行政案件工作</w:t>
            </w:r>
          </w:p>
        </w:tc>
        <w:tc>
          <w:tcPr>
            <w:tcW w:w="5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级检察官助理以下</w:t>
            </w:r>
          </w:p>
        </w:tc>
        <w:tc>
          <w:tcPr>
            <w:tcW w:w="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学历学位：大学本科以上学历，并取得相应学士以上学位；②专业：本科或研究生阶段为普通高等学校法学类专业；②年龄：35周岁以下（1987年9月5日以后出生）；③取得A类《法律职业资格证书》；④具有3年以上法检系统工作经历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笔试考民事行政检察卷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7385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401</Characters>
  <Lines>0</Lines>
  <Paragraphs>0</Paragraphs>
  <TotalTime>0</TotalTime>
  <ScaleCrop>false</ScaleCrop>
  <LinksUpToDate>false</LinksUpToDate>
  <CharactersWithSpaces>401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2023-09-05T05:24:34Z</dcterms:created>
  <dc:creator>Administrator</dc:creator>
  <cp:lastModifiedBy>Administrator</cp:lastModifiedBy>
  <dcterms:modified xsi:type="dcterms:W3CDTF">2023-09-05T05:24:46Z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B4B3C0ECA010424584CB499E996B4318_12</vt:lpwstr>
  </property>
</Properties>
</file>