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度德州市市直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机关公开遴选公务员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工作有关问题解答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1.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36"/>
          <w:szCs w:val="36"/>
        </w:rPr>
        <w:t>符合条件的公务员能否报考参照公务员法管理</w:t>
      </w:r>
      <w:r>
        <w:rPr>
          <w:rFonts w:hint="default" w:ascii="Times New Roman" w:hAnsi="Times New Roman" w:eastAsia="楷体" w:cs="Times New Roman"/>
          <w:sz w:val="36"/>
          <w:szCs w:val="36"/>
          <w:lang w:eastAsia="zh-CN"/>
        </w:rPr>
        <w:t>机关（</w:t>
      </w:r>
      <w:r>
        <w:rPr>
          <w:rFonts w:hint="default" w:ascii="Times New Roman" w:hAnsi="Times New Roman" w:eastAsia="楷体" w:cs="Times New Roman"/>
          <w:sz w:val="36"/>
          <w:szCs w:val="36"/>
        </w:rPr>
        <w:t>单位</w:t>
      </w:r>
      <w:r>
        <w:rPr>
          <w:rFonts w:hint="default" w:ascii="Times New Roman" w:hAnsi="Times New Roman" w:eastAsia="楷体" w:cs="Times New Roman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楷体" w:cs="Times New Roman"/>
          <w:sz w:val="36"/>
          <w:szCs w:val="36"/>
        </w:rPr>
        <w:t>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kern w:val="0"/>
          <w:sz w:val="36"/>
          <w:szCs w:val="36"/>
        </w:rPr>
        <w:t>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2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36"/>
          <w:szCs w:val="36"/>
        </w:rPr>
        <w:t>符合条件的参照公务员法管理</w:t>
      </w:r>
      <w:r>
        <w:rPr>
          <w:rFonts w:hint="default" w:ascii="Times New Roman" w:hAnsi="Times New Roman" w:eastAsia="楷体" w:cs="Times New Roman"/>
          <w:sz w:val="36"/>
          <w:szCs w:val="36"/>
          <w:lang w:eastAsia="zh-CN"/>
        </w:rPr>
        <w:t>机关（</w:t>
      </w:r>
      <w:r>
        <w:rPr>
          <w:rFonts w:hint="default" w:ascii="Times New Roman" w:hAnsi="Times New Roman" w:eastAsia="楷体" w:cs="Times New Roman"/>
          <w:sz w:val="36"/>
          <w:szCs w:val="36"/>
        </w:rPr>
        <w:t>单位</w:t>
      </w:r>
      <w:r>
        <w:rPr>
          <w:rFonts w:hint="default" w:ascii="Times New Roman" w:hAnsi="Times New Roman" w:eastAsia="楷体" w:cs="Times New Roman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楷体" w:cs="Times New Roman"/>
          <w:sz w:val="36"/>
          <w:szCs w:val="36"/>
        </w:rPr>
        <w:t>工作人员能否报考党政机关的公开遴选职位？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kern w:val="0"/>
          <w:sz w:val="36"/>
          <w:szCs w:val="36"/>
          <w:lang w:eastAsia="zh-CN"/>
        </w:rPr>
        <w:t>通过参照公务员法管理过渡登记手续取得参照公务员法管理机关（单位）工作人员身份的，在单位审批纳入参照管理范围前未曾履行过公务员（参照管理）登记手续的，仅限报考参照公务员法管理机关（单位）公开遴选职位。其他符合条件的参照公务员法管理机关（单位）工作人员可以报考党政机关公开遴选职位</w:t>
      </w:r>
      <w:r>
        <w:rPr>
          <w:rFonts w:hint="default" w:ascii="Times New Roman" w:hAnsi="Times New Roman" w:eastAsia="仿宋_GB2312" w:cs="Times New Roman"/>
          <w:kern w:val="0"/>
          <w:sz w:val="36"/>
          <w:szCs w:val="36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color w:val="000000"/>
          <w:sz w:val="36"/>
          <w:szCs w:val="36"/>
          <w:lang w:val="en-US" w:eastAsia="zh-CN"/>
        </w:rPr>
        <w:t xml:space="preserve">3. 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  <w:lang w:val="en-US" w:eastAsia="zh-CN"/>
        </w:rPr>
        <w:t>市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</w:rPr>
        <w:t>外公务员和参照公务员法管理机关（单位）工作人员能否报考公开遴选职位？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kern w:val="0"/>
          <w:sz w:val="36"/>
          <w:szCs w:val="36"/>
          <w:lang w:eastAsia="zh-CN"/>
        </w:rPr>
        <w:t>市</w:t>
      </w:r>
      <w:r>
        <w:rPr>
          <w:rFonts w:hint="default" w:ascii="Times New Roman" w:hAnsi="Times New Roman" w:eastAsia="仿宋_GB2312" w:cs="Times New Roman"/>
          <w:kern w:val="0"/>
          <w:sz w:val="36"/>
          <w:szCs w:val="36"/>
        </w:rPr>
        <w:t>外公务员和参照公务员法管理机关（单位）工作人员不列入报考范围。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color w:val="000000"/>
          <w:sz w:val="36"/>
          <w:szCs w:val="36"/>
          <w:lang w:val="en-US" w:eastAsia="zh-CN"/>
        </w:rPr>
        <w:t xml:space="preserve">4. 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  <w:lang w:eastAsia="zh-CN"/>
        </w:rPr>
        <w:t>预备党员可以报考要求政治面貌为中共党员的职位吗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kern w:val="0"/>
          <w:sz w:val="36"/>
          <w:szCs w:val="36"/>
          <w:lang w:eastAsia="zh-CN"/>
        </w:rPr>
        <w:t>可以报考</w:t>
      </w:r>
      <w:r>
        <w:rPr>
          <w:rFonts w:hint="default" w:ascii="Times New Roman" w:hAnsi="Times New Roman" w:eastAsia="仿宋_GB2312" w:cs="Times New Roman"/>
          <w:kern w:val="0"/>
          <w:sz w:val="36"/>
          <w:szCs w:val="36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kern w:val="0"/>
          <w:sz w:val="36"/>
          <w:szCs w:val="36"/>
        </w:rPr>
      </w:pPr>
      <w:r>
        <w:rPr>
          <w:rFonts w:hint="default" w:ascii="Times New Roman" w:hAnsi="Times New Roman" w:eastAsia="楷体" w:cs="Times New Roman"/>
          <w:kern w:val="0"/>
          <w:sz w:val="36"/>
          <w:szCs w:val="36"/>
          <w:highlight w:val="none"/>
          <w:lang w:val="en-US" w:eastAsia="zh-CN"/>
        </w:rPr>
        <w:t xml:space="preserve">5. 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</w:rPr>
        <w:t>哪些人员可以报考选调生职位？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6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6"/>
          <w:szCs w:val="36"/>
        </w:rPr>
        <w:t>符合报考选调生职位资格条件的选调生，经县（市、区）党委组织部审核同意，可以报考选调生职位。</w:t>
      </w:r>
      <w:r>
        <w:rPr>
          <w:rFonts w:hint="default" w:ascii="Times New Roman" w:hAnsi="Times New Roman" w:eastAsia="仿宋_GB2312" w:cs="Times New Roman"/>
          <w:kern w:val="0"/>
          <w:sz w:val="36"/>
          <w:szCs w:val="36"/>
          <w:lang w:eastAsia="zh-CN"/>
        </w:rPr>
        <w:t>报考选调生职位人员不受“在本级机关工作</w:t>
      </w:r>
      <w:r>
        <w:rPr>
          <w:rFonts w:hint="default" w:ascii="Times New Roman" w:hAnsi="Times New Roman" w:eastAsia="仿宋_GB2312" w:cs="Times New Roman"/>
          <w:kern w:val="0"/>
          <w:sz w:val="36"/>
          <w:szCs w:val="36"/>
          <w:lang w:val="en-US" w:eastAsia="zh-CN"/>
        </w:rPr>
        <w:t>2年以上</w:t>
      </w:r>
      <w:r>
        <w:rPr>
          <w:rFonts w:hint="default" w:ascii="Times New Roman" w:hAnsi="Times New Roman" w:eastAsia="仿宋_GB2312" w:cs="Times New Roman"/>
          <w:kern w:val="0"/>
          <w:sz w:val="36"/>
          <w:szCs w:val="36"/>
          <w:lang w:eastAsia="zh-CN"/>
        </w:rPr>
        <w:t>”限制。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color w:val="000000"/>
          <w:sz w:val="36"/>
          <w:szCs w:val="36"/>
          <w:lang w:val="en-US" w:eastAsia="zh-CN"/>
        </w:rPr>
        <w:t xml:space="preserve">6. </w:t>
      </w:r>
      <w:r>
        <w:rPr>
          <w:rFonts w:hint="default" w:ascii="Times New Roman" w:hAnsi="Times New Roman" w:eastAsia="楷体" w:cs="Times New Roman"/>
          <w:sz w:val="36"/>
          <w:szCs w:val="36"/>
          <w:lang w:eastAsia="zh-CN"/>
        </w:rPr>
        <w:t>职位资格条件中要求的各项资质（资格）截止到什么时间</w:t>
      </w:r>
      <w:r>
        <w:rPr>
          <w:rFonts w:hint="default" w:ascii="Times New Roman" w:hAnsi="Times New Roman" w:eastAsia="楷体" w:cs="Times New Roman"/>
          <w:sz w:val="36"/>
          <w:szCs w:val="36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职位要求的各项资格条件（如政治面貌、学历、学位、基层工作经历、工作时间、任职时间、资格证书等）截止时间均为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2024年6月。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color w:val="000000"/>
          <w:sz w:val="36"/>
          <w:szCs w:val="36"/>
          <w:lang w:val="en-US" w:eastAsia="zh-CN"/>
        </w:rPr>
        <w:t xml:space="preserve">7. </w:t>
      </w:r>
      <w:r>
        <w:rPr>
          <w:rFonts w:hint="default" w:ascii="Times New Roman" w:hAnsi="Times New Roman" w:eastAsia="楷体" w:cs="Times New Roman"/>
          <w:sz w:val="36"/>
          <w:szCs w:val="36"/>
        </w:rPr>
        <w:t>各级机关公务员及参照公务员法管理机关（单位）工作人员到基层挂职锻炼的经历能否作为基层工作经历？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color w:val="000000"/>
          <w:sz w:val="36"/>
          <w:szCs w:val="36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6"/>
          <w:szCs w:val="36"/>
          <w:lang w:val="en"/>
        </w:rPr>
        <w:t xml:space="preserve">. 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</w:rPr>
        <w:t>基层工作经历起始时间如何界定？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在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基层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党政机关、事业单位（市级以上参照公务员法管理的事业单位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不在此列</w:t>
      </w:r>
      <w:r>
        <w:rPr>
          <w:rFonts w:hint="default" w:ascii="Times New Roman" w:hAnsi="Times New Roman" w:eastAsia="仿宋_GB2312" w:cs="Times New Roman"/>
          <w:sz w:val="36"/>
          <w:szCs w:val="36"/>
        </w:rPr>
        <w:t>）、国有企业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sz w:val="36"/>
          <w:szCs w:val="36"/>
        </w:rPr>
        <w:t>的人员，基层工作经历时间自报到之日算起。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  <w:t>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  <w:t>到基层特定公益岗位（社会管理和公共服务）初次就业的人员，基层工作经历时间从工作协议约定的起始时间算起。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  <w:t>离校未就业高校毕业生到高校毕业生实习见习基地（该基地为基层单位）参加见习或者到企事业单位参与项目研究的，视同具有基层工作经历，自报到之日算起。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）在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  <w:t>其他经济组织、社会组织等单位工作的人员，基层工作经历以劳动合同约定的起始时间算起。如不能提供合法有效的劳动合同，则应当提供社保证明等佐证材料。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  <w:t>自主创业并办理工商注册手续的人员，其基层工作经历自营业执照颁发之日算起。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  <w:t>以灵活就业形式初次就业人员，其基层工作经历时间从登记灵活就业并经审批确认的起始时间算起。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  <w:t>基层工作经历应当足年足月据实累计计算。</w:t>
      </w:r>
      <w:r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lang w:eastAsia="zh-CN"/>
        </w:rPr>
        <w:t>在基层工作期间借调上级部门等情形实际未在基层工作的，不能认定为基层工作经历。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6"/>
          <w:szCs w:val="36"/>
          <w:lang w:val="en-US" w:eastAsia="zh-CN"/>
        </w:rPr>
        <w:t xml:space="preserve">9. </w:t>
      </w:r>
      <w:r>
        <w:rPr>
          <w:rFonts w:hint="default" w:ascii="Times New Roman" w:hAnsi="Times New Roman" w:eastAsia="楷体" w:cs="Times New Roman"/>
          <w:sz w:val="36"/>
          <w:szCs w:val="36"/>
          <w:lang w:val="en-US" w:eastAsia="zh-CN"/>
        </w:rPr>
        <w:t>在本级机关的工作时间应该如何计算？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在本级机关工作的时间以正式任职时间（含试用期）计算，在本级机关借调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（帮助）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工作的时间不能计算在内。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楷体" w:cs="Times New Roman"/>
          <w:sz w:val="36"/>
          <w:szCs w:val="36"/>
          <w:lang w:val="en-US" w:eastAsia="zh-CN"/>
        </w:rPr>
        <w:t>10. 在同一层级不同机关的工作时间是否可以累计计算？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在县（市、区）、乡镇（街道）同一层级连续时间可以累计</w:t>
      </w:r>
      <w:r>
        <w:rPr>
          <w:rFonts w:hint="default" w:ascii="Times New Roman" w:hAnsi="Times New Roman" w:eastAsia="仿宋_GB2312" w:cs="Times New Roman"/>
          <w:sz w:val="36"/>
          <w:szCs w:val="36"/>
        </w:rPr>
        <w:t>计算。如在乡镇工作5年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后</w:t>
      </w:r>
      <w:r>
        <w:rPr>
          <w:rFonts w:hint="default" w:ascii="Times New Roman" w:hAnsi="Times New Roman" w:eastAsia="仿宋_GB2312" w:cs="Times New Roman"/>
          <w:sz w:val="36"/>
          <w:szCs w:val="36"/>
        </w:rPr>
        <w:t>，调入县直A部门工作2年，现又调入县直B部门工作1年，则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县级机关工作时间为</w:t>
      </w:r>
      <w:r>
        <w:rPr>
          <w:rFonts w:hint="default" w:ascii="Times New Roman" w:hAnsi="Times New Roman" w:eastAsia="仿宋_GB2312" w:cs="Times New Roman"/>
          <w:sz w:val="36"/>
          <w:szCs w:val="36"/>
        </w:rPr>
        <w:t>3年；若在乡镇工作5年后，调入县直部门工作2年，现又调入街道工作1年，则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街道机关工作时间为</w:t>
      </w:r>
      <w:r>
        <w:rPr>
          <w:rFonts w:hint="default" w:ascii="Times New Roman" w:hAnsi="Times New Roman" w:eastAsia="仿宋_GB2312" w:cs="Times New Roman"/>
          <w:sz w:val="36"/>
          <w:szCs w:val="36"/>
        </w:rPr>
        <w:t>1年。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kern w:val="0"/>
          <w:sz w:val="36"/>
          <w:szCs w:val="36"/>
          <w:lang w:eastAsia="zh-CN"/>
        </w:rPr>
      </w:pPr>
      <w:r>
        <w:rPr>
          <w:rFonts w:hint="default" w:ascii="Times New Roman" w:hAnsi="Times New Roman" w:eastAsia="楷体" w:cs="Times New Roman"/>
          <w:sz w:val="36"/>
          <w:szCs w:val="36"/>
          <w:lang w:val="en-US" w:eastAsia="zh-CN"/>
        </w:rPr>
        <w:t xml:space="preserve">11. 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  <w:lang w:eastAsia="zh-CN"/>
        </w:rPr>
        <w:t>中央、省设在德州市的县级以下机关（单位）的人员能否报考？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符合公开遴选资格条件要求的人员，经组织推荐可以报考。对于资格条件中“</w:t>
      </w:r>
      <w:r>
        <w:rPr>
          <w:rFonts w:hint="default" w:ascii="Times New Roman" w:hAnsi="Times New Roman" w:eastAsia="仿宋_GB2312" w:cs="Times New Roman"/>
          <w:color w:val="000000"/>
          <w:sz w:val="36"/>
          <w:szCs w:val="36"/>
        </w:rPr>
        <w:t>具有2年以上基层工作经历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”的要求，报考人员在基层一线岗位的工作经历，本次遴选可按基层工作经历对待。基层一线岗位的工作经历由市级以上主管部门进行认定。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kern w:val="0"/>
          <w:sz w:val="36"/>
          <w:szCs w:val="36"/>
          <w:lang w:eastAsia="zh-CN"/>
        </w:rPr>
      </w:pPr>
      <w:r>
        <w:rPr>
          <w:rFonts w:hint="default" w:ascii="Times New Roman" w:hAnsi="Times New Roman" w:eastAsia="楷体" w:cs="Times New Roman"/>
          <w:sz w:val="36"/>
          <w:szCs w:val="36"/>
          <w:lang w:val="en-US" w:eastAsia="zh-CN"/>
        </w:rPr>
        <w:t>12.</w:t>
      </w:r>
      <w:r>
        <w:rPr>
          <w:rFonts w:hint="default" w:ascii="Times New Roman" w:hAnsi="Times New Roman" w:eastAsia="楷体" w:cs="Times New Roman"/>
          <w:sz w:val="36"/>
          <w:szCs w:val="36"/>
          <w:lang w:val="en" w:eastAsia="zh-CN"/>
        </w:rPr>
        <w:t xml:space="preserve"> 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  <w:lang w:val="en" w:eastAsia="zh-CN"/>
        </w:rPr>
        <w:t>市直机关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  <w:lang w:eastAsia="zh-CN"/>
        </w:rPr>
        <w:t>设在我市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  <w:lang w:val="en" w:eastAsia="zh-CN"/>
        </w:rPr>
        <w:t>县（市、区）机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  <w:lang w:eastAsia="zh-CN"/>
        </w:rPr>
        <w:t>构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  <w:lang w:val="en" w:eastAsia="zh-CN"/>
        </w:rPr>
        <w:t>的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  <w:lang w:eastAsia="zh-CN"/>
        </w:rPr>
        <w:t>人员能否报考？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符合公开遴选资格条件要求的人员，经组织推荐可以报考。对于资格条件中“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具有2年以上基层工作经历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”的要求，报考人员在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" w:eastAsia="zh-CN"/>
          <w14:textFill>
            <w14:solidFill>
              <w14:schemeClr w14:val="tx1"/>
            </w14:solidFill>
          </w14:textFill>
        </w:rPr>
        <w:t>县（市、区）机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构的工作经历，本次遴选可按基层工作经历对待。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kern w:val="0"/>
          <w:sz w:val="36"/>
          <w:szCs w:val="36"/>
          <w:lang w:eastAsia="zh-CN"/>
        </w:rPr>
      </w:pPr>
      <w:r>
        <w:rPr>
          <w:rFonts w:hint="default" w:ascii="Times New Roman" w:hAnsi="Times New Roman" w:eastAsia="楷体" w:cs="Times New Roman"/>
          <w:kern w:val="0"/>
          <w:sz w:val="36"/>
          <w:szCs w:val="36"/>
          <w:lang w:val="en-US" w:eastAsia="zh-CN"/>
        </w:rPr>
        <w:t>13</w:t>
      </w:r>
      <w:r>
        <w:rPr>
          <w:rFonts w:hint="default" w:ascii="Times New Roman" w:hAnsi="Times New Roman" w:eastAsia="楷体" w:cs="Times New Roman"/>
          <w:kern w:val="0"/>
          <w:sz w:val="36"/>
          <w:szCs w:val="36"/>
          <w:lang w:eastAsia="zh-CN"/>
        </w:rPr>
        <w:t>. 公开遴选资格审查工作由谁负责？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6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资</w:t>
      </w:r>
      <w:r>
        <w:rPr>
          <w:rFonts w:hint="default" w:ascii="Times New Roman" w:hAnsi="Times New Roman" w:eastAsia="仿宋_GB2312" w:cs="Times New Roman"/>
          <w:color w:val="auto"/>
          <w:sz w:val="36"/>
          <w:szCs w:val="36"/>
          <w:lang w:eastAsia="zh-CN"/>
        </w:rPr>
        <w:t>格审查工作由遴选机关负责。报名期间，遴选机关根据报考资格条件对报考申请进行集中审查，确认考生是否具有报考资格。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6"/>
          <w:szCs w:val="36"/>
          <w:lang w:eastAsia="zh-CN"/>
        </w:rPr>
        <w:t>资格审查贯穿公开遴选全过程。在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6"/>
          <w:szCs w:val="36"/>
          <w:lang w:eastAsia="zh-CN"/>
        </w:rPr>
        <w:t>任一</w:t>
      </w:r>
      <w:r>
        <w:rPr>
          <w:rFonts w:hint="default" w:ascii="Times New Roman" w:hAnsi="Times New Roman" w:eastAsia="仿宋_GB2312" w:cs="Times New Roman"/>
          <w:color w:val="auto"/>
          <w:sz w:val="36"/>
          <w:szCs w:val="36"/>
          <w:lang w:eastAsia="zh-CN"/>
        </w:rPr>
        <w:t>环节发现考生存在不符合报考资格条件情形的，遴选机关均可取消其遴选资格。报名时符合资格条件，报名后由于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工作单位或者职务发生变化，导致报名人员在本级机关工作不满2年、处于试用期或者提拔担任领导职务不满1年等情形的，遴选机关将终止其遴选程序。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 xml:space="preserve">. </w:t>
      </w:r>
      <w:r>
        <w:rPr>
          <w:rFonts w:hint="eastAsia" w:ascii="Times New Roman" w:hAnsi="Times New Roman" w:eastAsia="楷体" w:cs="Times New Roman"/>
          <w:sz w:val="36"/>
          <w:szCs w:val="36"/>
          <w:lang w:eastAsia="zh-CN"/>
        </w:rPr>
        <w:t>对报考人员职务职级有哪些要求</w:t>
      </w:r>
      <w:r>
        <w:rPr>
          <w:rFonts w:hint="default" w:ascii="Times New Roman" w:hAnsi="Times New Roman" w:eastAsia="楷体" w:cs="Times New Roman"/>
          <w:sz w:val="36"/>
          <w:szCs w:val="36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报考职位层次为“二级主任科员及以下”的范围包括：二级主任科员及相当职级层次、副科级领导职务、三级主任科员及相当职级层次、四级主任科员及相当职级层次、一级科员及相当职级层次；报考职位层次为“三级主任科员及以下”的范围包括：副科级领导职务、三级主任科员及相当职级层次、四级主任科员及相当职级层次、一级科员及相当职级层次；报考职位层次为“四级主任科员及以下”的范围包括：副科级领导职务、四级主任科员及相当职级层次、一级科员及相当职级层次；报考职位层次为“一级科员”的范围只包括：一级科员及相当职级层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 xml:space="preserve">. </w:t>
      </w:r>
      <w:r>
        <w:rPr>
          <w:rFonts w:hint="default" w:ascii="Times New Roman" w:hAnsi="Times New Roman" w:eastAsia="楷体" w:cs="Times New Roman"/>
          <w:sz w:val="36"/>
          <w:szCs w:val="36"/>
        </w:rPr>
        <w:t>何谓任免机关？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任免机关指按照干部管理权限，对报名人员职务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职级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具有任免权限的机关。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楷体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 xml:space="preserve">. </w:t>
      </w:r>
      <w:r>
        <w:rPr>
          <w:rFonts w:hint="default" w:ascii="Times New Roman" w:hAnsi="Times New Roman" w:eastAsia="楷体" w:cs="Times New Roman"/>
          <w:sz w:val="36"/>
          <w:szCs w:val="36"/>
        </w:rPr>
        <w:t>如何把握“以上”“以下”？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本次遴选工作所称“以上”、“以下”、“以前”、“以后”均包含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本数</w:t>
      </w:r>
      <w:r>
        <w:rPr>
          <w:rFonts w:hint="default" w:ascii="Times New Roman" w:hAnsi="Times New Roman" w:eastAsia="仿宋_GB2312" w:cs="Times New Roman"/>
          <w:sz w:val="36"/>
          <w:szCs w:val="36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default" w:ascii="Times New Roman" w:hAnsi="Times New Roman" w:eastAsia="黑体" w:cs="Times New Roman"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default" w:ascii="Times New Roman" w:hAnsi="Times New Roman" w:eastAsia="仿宋_GB2312" w:cs="Times New Roman"/>
          <w:sz w:val="36"/>
          <w:szCs w:val="36"/>
        </w:rPr>
      </w:pPr>
    </w:p>
    <w:sectPr>
      <w:footerReference r:id="rId4" w:type="first"/>
      <w:footerReference r:id="rId3" w:type="default"/>
      <w:pgSz w:w="11906" w:h="16838"/>
      <w:pgMar w:top="1984" w:right="1134" w:bottom="1701" w:left="1417" w:header="851" w:footer="992" w:gutter="0"/>
      <w:pgNumType w:fmt="decimal" w:start="1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val="en-US"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val="en-US"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val="en-US" w:eastAsia="zh-CN"/>
                      </w:rPr>
                      <w:t>- 2 -</w:t>
                    </w:r>
                    <w:r>
                      <w:rPr>
                        <w:rFonts w:hint="eastAsia"/>
                        <w:lang w:val="en-US" w:eastAsia="zh-CN"/>
                      </w:rP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A8TPSHQIAACkEAAAOAAAAZHJz&#10;L2Uyb0RvYy54bWytU82O0zAQviPxDpbvNGlRV1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9eT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IDxM9I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6C8"/>
    <w:rsid w:val="00522503"/>
    <w:rsid w:val="005D27AE"/>
    <w:rsid w:val="006B1F07"/>
    <w:rsid w:val="00B35699"/>
    <w:rsid w:val="00FA46C8"/>
    <w:rsid w:val="037FE60A"/>
    <w:rsid w:val="078F1DF9"/>
    <w:rsid w:val="0AEA26C2"/>
    <w:rsid w:val="0FF4051F"/>
    <w:rsid w:val="16F9B630"/>
    <w:rsid w:val="1AFF9666"/>
    <w:rsid w:val="1B578C2E"/>
    <w:rsid w:val="1EDE8283"/>
    <w:rsid w:val="1F6B7388"/>
    <w:rsid w:val="27BE65D2"/>
    <w:rsid w:val="2AEFA426"/>
    <w:rsid w:val="2CDCE0CE"/>
    <w:rsid w:val="2F3E59D8"/>
    <w:rsid w:val="2F7DF2AA"/>
    <w:rsid w:val="2FFE0456"/>
    <w:rsid w:val="363F3662"/>
    <w:rsid w:val="37DE41F9"/>
    <w:rsid w:val="3AB7514A"/>
    <w:rsid w:val="3DBBFB1B"/>
    <w:rsid w:val="3DDD4A44"/>
    <w:rsid w:val="3DEF7A1C"/>
    <w:rsid w:val="3DF741B1"/>
    <w:rsid w:val="3EBFA913"/>
    <w:rsid w:val="3EF7F750"/>
    <w:rsid w:val="3EFF8F02"/>
    <w:rsid w:val="3F5E923C"/>
    <w:rsid w:val="3F7FC2F8"/>
    <w:rsid w:val="3FBF2026"/>
    <w:rsid w:val="3FFCEE67"/>
    <w:rsid w:val="3FFFB579"/>
    <w:rsid w:val="3FFFF0C8"/>
    <w:rsid w:val="44DDCCD2"/>
    <w:rsid w:val="46BF670A"/>
    <w:rsid w:val="4B66CBD1"/>
    <w:rsid w:val="4BFF0745"/>
    <w:rsid w:val="4DFD16A0"/>
    <w:rsid w:val="4EE64E78"/>
    <w:rsid w:val="4FCA1DB0"/>
    <w:rsid w:val="56DFB1B2"/>
    <w:rsid w:val="577C7A6A"/>
    <w:rsid w:val="59A16358"/>
    <w:rsid w:val="5ABFBE59"/>
    <w:rsid w:val="5AFD2FCC"/>
    <w:rsid w:val="5BAB32EA"/>
    <w:rsid w:val="5DFED7EF"/>
    <w:rsid w:val="5EBA6141"/>
    <w:rsid w:val="5F36EF90"/>
    <w:rsid w:val="5FAF60AF"/>
    <w:rsid w:val="5FEC6A9C"/>
    <w:rsid w:val="5FFF635D"/>
    <w:rsid w:val="5FFFEE77"/>
    <w:rsid w:val="62DBFF84"/>
    <w:rsid w:val="6363BED5"/>
    <w:rsid w:val="63752185"/>
    <w:rsid w:val="63C7BE9F"/>
    <w:rsid w:val="678FCAB6"/>
    <w:rsid w:val="69FF515E"/>
    <w:rsid w:val="6AFBEE49"/>
    <w:rsid w:val="6CB1A3FD"/>
    <w:rsid w:val="6E33A1F7"/>
    <w:rsid w:val="6F9E7C5B"/>
    <w:rsid w:val="6FDE9609"/>
    <w:rsid w:val="6FEDC865"/>
    <w:rsid w:val="6FEF90AE"/>
    <w:rsid w:val="6FEFEDBB"/>
    <w:rsid w:val="6FF3B363"/>
    <w:rsid w:val="6FFED1B7"/>
    <w:rsid w:val="71FE28A7"/>
    <w:rsid w:val="734EECC6"/>
    <w:rsid w:val="73BBD34F"/>
    <w:rsid w:val="75875C3A"/>
    <w:rsid w:val="75F305B2"/>
    <w:rsid w:val="76B954AE"/>
    <w:rsid w:val="76EE7952"/>
    <w:rsid w:val="77672197"/>
    <w:rsid w:val="77CFB6EE"/>
    <w:rsid w:val="77FB0AD9"/>
    <w:rsid w:val="77FFFD2C"/>
    <w:rsid w:val="799DF264"/>
    <w:rsid w:val="79DCC6C0"/>
    <w:rsid w:val="79F6B4B7"/>
    <w:rsid w:val="7AFE9972"/>
    <w:rsid w:val="7AFFBCAC"/>
    <w:rsid w:val="7B7A9117"/>
    <w:rsid w:val="7BDBE97F"/>
    <w:rsid w:val="7BFE3C1F"/>
    <w:rsid w:val="7CB15CE7"/>
    <w:rsid w:val="7CB3E2B5"/>
    <w:rsid w:val="7CFCE540"/>
    <w:rsid w:val="7D7D017C"/>
    <w:rsid w:val="7D9E9178"/>
    <w:rsid w:val="7DFFE6C8"/>
    <w:rsid w:val="7E7FE109"/>
    <w:rsid w:val="7E8F4BB0"/>
    <w:rsid w:val="7E9B7E57"/>
    <w:rsid w:val="7F2FAAF9"/>
    <w:rsid w:val="7F790E9A"/>
    <w:rsid w:val="7FAF56D0"/>
    <w:rsid w:val="7FBC519E"/>
    <w:rsid w:val="7FD217B6"/>
    <w:rsid w:val="7FD69E49"/>
    <w:rsid w:val="7FD75077"/>
    <w:rsid w:val="7FDD3379"/>
    <w:rsid w:val="7FE2BB26"/>
    <w:rsid w:val="7FEF0986"/>
    <w:rsid w:val="7FF59712"/>
    <w:rsid w:val="7FF7182A"/>
    <w:rsid w:val="7FF9D70A"/>
    <w:rsid w:val="7FFF99BB"/>
    <w:rsid w:val="7FFFFDEF"/>
    <w:rsid w:val="8F3FF0CD"/>
    <w:rsid w:val="9DF18823"/>
    <w:rsid w:val="9ECEFD10"/>
    <w:rsid w:val="9FFFC521"/>
    <w:rsid w:val="A4F624AF"/>
    <w:rsid w:val="ABFBD218"/>
    <w:rsid w:val="AF7E5399"/>
    <w:rsid w:val="AFFFBB9E"/>
    <w:rsid w:val="B12C856B"/>
    <w:rsid w:val="B5BF205E"/>
    <w:rsid w:val="B7CB071E"/>
    <w:rsid w:val="B7F75554"/>
    <w:rsid w:val="B9FF7AD0"/>
    <w:rsid w:val="BB4F4866"/>
    <w:rsid w:val="BED983A8"/>
    <w:rsid w:val="BFAF9218"/>
    <w:rsid w:val="BFE807EA"/>
    <w:rsid w:val="BFFFFE8C"/>
    <w:rsid w:val="C7FF55AE"/>
    <w:rsid w:val="CCAFF632"/>
    <w:rsid w:val="CDFB42F3"/>
    <w:rsid w:val="CFFFE767"/>
    <w:rsid w:val="D5E8829B"/>
    <w:rsid w:val="D7BEA278"/>
    <w:rsid w:val="D7FD4DB9"/>
    <w:rsid w:val="D9FD74D6"/>
    <w:rsid w:val="DBEF4FF8"/>
    <w:rsid w:val="DBFF4148"/>
    <w:rsid w:val="DCF79AEA"/>
    <w:rsid w:val="DE6FC4DC"/>
    <w:rsid w:val="DEED8F62"/>
    <w:rsid w:val="DEFF1BF2"/>
    <w:rsid w:val="DF7FF206"/>
    <w:rsid w:val="DFAE707E"/>
    <w:rsid w:val="DFB5B28E"/>
    <w:rsid w:val="DFB7534C"/>
    <w:rsid w:val="DFDE0030"/>
    <w:rsid w:val="DFE692BF"/>
    <w:rsid w:val="E1FF9919"/>
    <w:rsid w:val="E6FAFA18"/>
    <w:rsid w:val="E7FECDFC"/>
    <w:rsid w:val="EBDBB08A"/>
    <w:rsid w:val="EC7977DC"/>
    <w:rsid w:val="EE9B8297"/>
    <w:rsid w:val="EE9DC7D4"/>
    <w:rsid w:val="EEB79EE0"/>
    <w:rsid w:val="EECF310B"/>
    <w:rsid w:val="EF55C03A"/>
    <w:rsid w:val="EFB981B1"/>
    <w:rsid w:val="EFBA2316"/>
    <w:rsid w:val="EFEC72E5"/>
    <w:rsid w:val="EFFAF299"/>
    <w:rsid w:val="F2ECAA95"/>
    <w:rsid w:val="F37EC006"/>
    <w:rsid w:val="F3FFCC96"/>
    <w:rsid w:val="F6975190"/>
    <w:rsid w:val="F7439421"/>
    <w:rsid w:val="F77780B6"/>
    <w:rsid w:val="F7B74F4B"/>
    <w:rsid w:val="F8FEAE3A"/>
    <w:rsid w:val="F9FF0766"/>
    <w:rsid w:val="FBB526CE"/>
    <w:rsid w:val="FBCD6AD5"/>
    <w:rsid w:val="FBCF8247"/>
    <w:rsid w:val="FBD777B6"/>
    <w:rsid w:val="FBDC70B7"/>
    <w:rsid w:val="FBFAF674"/>
    <w:rsid w:val="FD9771E5"/>
    <w:rsid w:val="FDAD20B4"/>
    <w:rsid w:val="FDEB3841"/>
    <w:rsid w:val="FE448DC3"/>
    <w:rsid w:val="FE7C2C7D"/>
    <w:rsid w:val="FE7FA8AA"/>
    <w:rsid w:val="FECB5989"/>
    <w:rsid w:val="FEEF0B05"/>
    <w:rsid w:val="FEFDB850"/>
    <w:rsid w:val="FEFDC87E"/>
    <w:rsid w:val="FF3F5358"/>
    <w:rsid w:val="FF773333"/>
    <w:rsid w:val="FF7ED1EB"/>
    <w:rsid w:val="FF7FD1A5"/>
    <w:rsid w:val="FFABB468"/>
    <w:rsid w:val="FFBFB5CF"/>
    <w:rsid w:val="FFC6648E"/>
    <w:rsid w:val="FFDFC322"/>
    <w:rsid w:val="FFEF62D2"/>
    <w:rsid w:val="FFEFE595"/>
    <w:rsid w:val="FFFD997F"/>
    <w:rsid w:val="FFFEA9DE"/>
    <w:rsid w:val="FFFEBE71"/>
    <w:rsid w:val="FFFF5826"/>
    <w:rsid w:val="FFFFA70F"/>
    <w:rsid w:val="FFFFE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rPr>
      <w:rFonts w:ascii="Times New Roman" w:hAnsi="Times New Roman" w:eastAsia="宋体" w:cs="宋体"/>
      <w:szCs w:val="22"/>
    </w:rPr>
  </w:style>
  <w:style w:type="paragraph" w:customStyle="1" w:styleId="3">
    <w:name w:val="Body Text Indent_f77f72b6-f40b-4644-955b-05e6e524d3cb"/>
    <w:basedOn w:val="1"/>
    <w:qFormat/>
    <w:uiPriority w:val="0"/>
    <w:pPr>
      <w:ind w:left="420" w:leftChars="200"/>
    </w:pPr>
    <w:rPr>
      <w:kern w:val="0"/>
      <w:sz w:val="24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208</Words>
  <Characters>263</Characters>
  <Lines>26</Lines>
  <Paragraphs>24</Paragraphs>
  <TotalTime>68</TotalTime>
  <ScaleCrop>false</ScaleCrop>
  <LinksUpToDate>false</LinksUpToDate>
  <CharactersWithSpaces>447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2021-10-20T20:19:00Z</dcterms:created>
  <dc:creator>admin</dc:creator>
  <cp:lastModifiedBy>user</cp:lastModifiedBy>
  <cp:lastPrinted>2024-06-08T03:15:00Z</cp:lastPrinted>
  <dcterms:modified xsi:type="dcterms:W3CDTF">2024-06-07T20:45:48Z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