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jc w:val="center"/>
        <w:textAlignment w:val="auto"/>
        <w:rPr>
          <w:rFonts w:hint="eastAsia" w:ascii="宋体" w:hAnsi="宋体" w:eastAsia="方正小标宋简体" w:cs="方正小标宋简体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jc w:val="center"/>
        <w:textAlignment w:val="auto"/>
        <w:rPr>
          <w:rFonts w:hint="eastAsia" w:ascii="宋体" w:hAnsi="宋体" w:eastAsia="方正小标宋简体" w:cs="方正小标宋简体"/>
          <w:color w:val="auto"/>
          <w:sz w:val="44"/>
          <w:szCs w:val="44"/>
        </w:rPr>
      </w:pPr>
      <w:r>
        <w:rPr>
          <w:rFonts w:hint="eastAsia" w:ascii="宋体" w:hAnsi="宋体" w:eastAsia="方正小标宋简体" w:cs="方正小标宋简体"/>
          <w:color w:val="auto"/>
          <w:sz w:val="44"/>
          <w:szCs w:val="44"/>
          <w:lang w:eastAsia="zh-CN"/>
        </w:rPr>
        <w:t>2024年度威海市市级</w:t>
      </w:r>
      <w:r>
        <w:rPr>
          <w:rFonts w:hint="eastAsia" w:ascii="宋体" w:hAnsi="宋体" w:eastAsia="方正小标宋简体" w:cs="方正小标宋简体"/>
          <w:color w:val="auto"/>
          <w:sz w:val="44"/>
          <w:szCs w:val="44"/>
        </w:rPr>
        <w:t>机关公开遴选公务员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jc w:val="center"/>
        <w:textAlignment w:val="auto"/>
        <w:rPr>
          <w:rFonts w:hint="eastAsia" w:ascii="宋体" w:hAnsi="宋体" w:eastAsia="方正小标宋简体" w:cs="方正小标宋简体"/>
          <w:color w:val="auto"/>
          <w:sz w:val="44"/>
          <w:szCs w:val="44"/>
        </w:rPr>
      </w:pPr>
      <w:r>
        <w:rPr>
          <w:rFonts w:hint="eastAsia" w:ascii="宋体" w:hAnsi="宋体" w:eastAsia="方正小标宋简体" w:cs="方正小标宋简体"/>
          <w:color w:val="auto"/>
          <w:sz w:val="44"/>
          <w:szCs w:val="44"/>
        </w:rPr>
        <w:t>工作有关问题解答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ascii="宋体" w:hAnsi="宋体" w:eastAsia="仿宋_GB2312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ascii="宋体" w:hAnsi="宋体" w:eastAsia="楷体" w:cs="Times New Roman"/>
          <w:color w:val="auto"/>
          <w:sz w:val="32"/>
          <w:szCs w:val="32"/>
        </w:rPr>
      </w:pPr>
      <w:r>
        <w:rPr>
          <w:rFonts w:ascii="宋体" w:hAnsi="宋体" w:eastAsia="仿宋_GB2312" w:cs="Times New Roman"/>
          <w:color w:val="auto"/>
          <w:sz w:val="32"/>
          <w:szCs w:val="32"/>
        </w:rPr>
        <w:t>1.</w:t>
      </w:r>
      <w:r>
        <w:rPr>
          <w:rFonts w:ascii="宋体" w:hAnsi="宋体" w:eastAsia="楷体" w:cs="Times New Roman"/>
          <w:color w:val="auto"/>
          <w:sz w:val="32"/>
          <w:szCs w:val="32"/>
        </w:rPr>
        <w:t>符合条件的公务员能否报考参照公务员法管理</w:t>
      </w:r>
      <w:r>
        <w:rPr>
          <w:rFonts w:hint="eastAsia" w:ascii="宋体" w:hAnsi="宋体" w:eastAsia="楷体" w:cs="Times New Roman"/>
          <w:color w:val="auto"/>
          <w:sz w:val="32"/>
          <w:szCs w:val="32"/>
          <w:lang w:eastAsia="zh-CN"/>
        </w:rPr>
        <w:t>机关（</w:t>
      </w:r>
      <w:r>
        <w:rPr>
          <w:rFonts w:ascii="宋体" w:hAnsi="宋体" w:eastAsia="楷体" w:cs="Times New Roman"/>
          <w:color w:val="auto"/>
          <w:sz w:val="32"/>
          <w:szCs w:val="32"/>
        </w:rPr>
        <w:t>单位</w:t>
      </w:r>
      <w:r>
        <w:rPr>
          <w:rFonts w:hint="eastAsia" w:ascii="宋体" w:hAnsi="宋体" w:eastAsia="楷体" w:cs="Times New Roman"/>
          <w:color w:val="auto"/>
          <w:sz w:val="32"/>
          <w:szCs w:val="32"/>
          <w:lang w:eastAsia="zh-CN"/>
        </w:rPr>
        <w:t>）</w:t>
      </w:r>
      <w:r>
        <w:rPr>
          <w:rFonts w:ascii="宋体" w:hAnsi="宋体" w:eastAsia="楷体" w:cs="Times New Roman"/>
          <w:color w:val="auto"/>
          <w:sz w:val="32"/>
          <w:szCs w:val="32"/>
        </w:rPr>
        <w:t>的公开遴选职位？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ascii="宋体" w:hAnsi="宋体" w:eastAsia="仿宋_GB2312" w:cs="Times New Roman"/>
          <w:color w:val="auto"/>
          <w:kern w:val="0"/>
          <w:sz w:val="32"/>
          <w:szCs w:val="32"/>
        </w:rPr>
      </w:pPr>
      <w:r>
        <w:rPr>
          <w:rFonts w:ascii="宋体" w:hAnsi="宋体" w:eastAsia="仿宋_GB2312" w:cs="Times New Roman"/>
          <w:color w:val="auto"/>
          <w:kern w:val="0"/>
          <w:sz w:val="32"/>
          <w:szCs w:val="32"/>
        </w:rPr>
        <w:t>可以报考。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ascii="宋体" w:hAnsi="宋体" w:eastAsia="楷体" w:cs="Times New Roman"/>
          <w:color w:val="auto"/>
          <w:kern w:val="0"/>
          <w:sz w:val="32"/>
          <w:szCs w:val="32"/>
        </w:rPr>
      </w:pPr>
      <w:r>
        <w:rPr>
          <w:rFonts w:ascii="宋体" w:hAnsi="宋体" w:eastAsia="仿宋_GB2312" w:cs="Times New Roman"/>
          <w:color w:val="auto"/>
          <w:sz w:val="32"/>
          <w:szCs w:val="32"/>
        </w:rPr>
        <w:t>2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.</w:t>
      </w:r>
      <w:r>
        <w:rPr>
          <w:rFonts w:ascii="宋体" w:hAnsi="宋体" w:eastAsia="楷体" w:cs="Times New Roman"/>
          <w:color w:val="auto"/>
          <w:sz w:val="32"/>
          <w:szCs w:val="32"/>
        </w:rPr>
        <w:t>符合条件的参照公务员法管理</w:t>
      </w:r>
      <w:r>
        <w:rPr>
          <w:rFonts w:hint="eastAsia" w:ascii="宋体" w:hAnsi="宋体" w:eastAsia="楷体" w:cs="Times New Roman"/>
          <w:color w:val="auto"/>
          <w:sz w:val="32"/>
          <w:szCs w:val="32"/>
          <w:lang w:eastAsia="zh-CN"/>
        </w:rPr>
        <w:t>机关（</w:t>
      </w:r>
      <w:r>
        <w:rPr>
          <w:rFonts w:ascii="宋体" w:hAnsi="宋体" w:eastAsia="楷体" w:cs="Times New Roman"/>
          <w:color w:val="auto"/>
          <w:sz w:val="32"/>
          <w:szCs w:val="32"/>
        </w:rPr>
        <w:t>单位</w:t>
      </w:r>
      <w:r>
        <w:rPr>
          <w:rFonts w:hint="eastAsia" w:ascii="宋体" w:hAnsi="宋体" w:eastAsia="楷体" w:cs="Times New Roman"/>
          <w:color w:val="auto"/>
          <w:sz w:val="32"/>
          <w:szCs w:val="32"/>
          <w:lang w:eastAsia="zh-CN"/>
        </w:rPr>
        <w:t>）</w:t>
      </w:r>
      <w:r>
        <w:rPr>
          <w:rFonts w:ascii="宋体" w:hAnsi="宋体" w:eastAsia="楷体" w:cs="Times New Roman"/>
          <w:color w:val="auto"/>
          <w:sz w:val="32"/>
          <w:szCs w:val="32"/>
        </w:rPr>
        <w:t>工作人员能否报考党政机关的公开遴选职位？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ascii="宋体" w:hAnsi="宋体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宋体" w:hAnsi="宋体" w:eastAsia="仿宋_GB2312" w:cs="Times New Roman"/>
          <w:color w:val="auto"/>
          <w:kern w:val="0"/>
          <w:sz w:val="32"/>
          <w:szCs w:val="32"/>
          <w:lang w:eastAsia="zh-CN"/>
        </w:rPr>
        <w:t>通过</w:t>
      </w:r>
      <w:r>
        <w:rPr>
          <w:rFonts w:ascii="宋体" w:hAnsi="宋体" w:eastAsia="仿宋_GB2312" w:cs="Times New Roman"/>
          <w:color w:val="auto"/>
          <w:kern w:val="0"/>
          <w:sz w:val="32"/>
          <w:szCs w:val="32"/>
        </w:rPr>
        <w:t>参照公务员法管理</w:t>
      </w:r>
      <w:r>
        <w:rPr>
          <w:rFonts w:hint="default" w:ascii="宋体" w:hAnsi="宋体" w:eastAsia="仿宋_GB2312" w:cs="Times New Roman"/>
          <w:color w:val="auto"/>
          <w:kern w:val="0"/>
          <w:sz w:val="32"/>
          <w:szCs w:val="32"/>
          <w:lang w:eastAsia="zh-CN"/>
        </w:rPr>
        <w:t>过渡登记手续取得</w:t>
      </w:r>
      <w:r>
        <w:rPr>
          <w:rFonts w:ascii="宋体" w:hAnsi="宋体" w:eastAsia="仿宋_GB2312" w:cs="Times New Roman"/>
          <w:color w:val="auto"/>
          <w:kern w:val="0"/>
          <w:sz w:val="32"/>
          <w:szCs w:val="32"/>
        </w:rPr>
        <w:t>参照公务员法管理</w:t>
      </w:r>
      <w:r>
        <w:rPr>
          <w:rFonts w:hint="default" w:ascii="宋体" w:hAnsi="宋体" w:eastAsia="仿宋_GB2312" w:cs="Times New Roman"/>
          <w:color w:val="auto"/>
          <w:kern w:val="0"/>
          <w:sz w:val="32"/>
          <w:szCs w:val="32"/>
          <w:lang w:eastAsia="zh-CN"/>
        </w:rPr>
        <w:t>机关（</w:t>
      </w:r>
      <w:r>
        <w:rPr>
          <w:rFonts w:ascii="宋体" w:hAnsi="宋体" w:eastAsia="仿宋_GB2312" w:cs="Times New Roman"/>
          <w:color w:val="auto"/>
          <w:kern w:val="0"/>
          <w:sz w:val="32"/>
          <w:szCs w:val="32"/>
        </w:rPr>
        <w:t>单位</w:t>
      </w:r>
      <w:r>
        <w:rPr>
          <w:rFonts w:hint="default" w:ascii="宋体" w:hAnsi="宋体" w:eastAsia="仿宋_GB2312" w:cs="Times New Roman"/>
          <w:color w:val="auto"/>
          <w:kern w:val="0"/>
          <w:sz w:val="32"/>
          <w:szCs w:val="32"/>
          <w:lang w:eastAsia="zh-CN"/>
        </w:rPr>
        <w:t>）工作人员身份的，在单位审批纳入参照管理范围前未曾履行过公务员（参照管理）登记手续的，仅限报考</w:t>
      </w:r>
      <w:r>
        <w:rPr>
          <w:rFonts w:ascii="宋体" w:hAnsi="宋体" w:eastAsia="仿宋_GB2312" w:cs="Times New Roman"/>
          <w:color w:val="auto"/>
          <w:kern w:val="0"/>
          <w:sz w:val="32"/>
          <w:szCs w:val="32"/>
        </w:rPr>
        <w:t>参照公务员法管理</w:t>
      </w:r>
      <w:r>
        <w:rPr>
          <w:rFonts w:hint="default" w:ascii="宋体" w:hAnsi="宋体" w:eastAsia="仿宋_GB2312" w:cs="Times New Roman"/>
          <w:color w:val="auto"/>
          <w:kern w:val="0"/>
          <w:sz w:val="32"/>
          <w:szCs w:val="32"/>
          <w:lang w:eastAsia="zh-CN"/>
        </w:rPr>
        <w:t>机关（</w:t>
      </w:r>
      <w:r>
        <w:rPr>
          <w:rFonts w:ascii="宋体" w:hAnsi="宋体" w:eastAsia="仿宋_GB2312" w:cs="Times New Roman"/>
          <w:color w:val="auto"/>
          <w:kern w:val="0"/>
          <w:sz w:val="32"/>
          <w:szCs w:val="32"/>
        </w:rPr>
        <w:t>单位</w:t>
      </w:r>
      <w:r>
        <w:rPr>
          <w:rFonts w:hint="default" w:ascii="宋体" w:hAnsi="宋体" w:eastAsia="仿宋_GB2312" w:cs="Times New Roman"/>
          <w:color w:val="auto"/>
          <w:kern w:val="0"/>
          <w:sz w:val="32"/>
          <w:szCs w:val="32"/>
          <w:lang w:eastAsia="zh-CN"/>
        </w:rPr>
        <w:t>）公开遴选职位。其他符合条件的</w:t>
      </w:r>
      <w:r>
        <w:rPr>
          <w:rFonts w:ascii="宋体" w:hAnsi="宋体" w:eastAsia="仿宋_GB2312" w:cs="Times New Roman"/>
          <w:color w:val="auto"/>
          <w:kern w:val="0"/>
          <w:sz w:val="32"/>
          <w:szCs w:val="32"/>
        </w:rPr>
        <w:t>参照公务员法管理</w:t>
      </w:r>
      <w:r>
        <w:rPr>
          <w:rFonts w:hint="default" w:ascii="宋体" w:hAnsi="宋体" w:eastAsia="仿宋_GB2312" w:cs="Times New Roman"/>
          <w:color w:val="auto"/>
          <w:kern w:val="0"/>
          <w:sz w:val="32"/>
          <w:szCs w:val="32"/>
          <w:lang w:eastAsia="zh-CN"/>
        </w:rPr>
        <w:t>机关（</w:t>
      </w:r>
      <w:r>
        <w:rPr>
          <w:rFonts w:ascii="宋体" w:hAnsi="宋体" w:eastAsia="仿宋_GB2312" w:cs="Times New Roman"/>
          <w:color w:val="auto"/>
          <w:kern w:val="0"/>
          <w:sz w:val="32"/>
          <w:szCs w:val="32"/>
        </w:rPr>
        <w:t>单位</w:t>
      </w:r>
      <w:r>
        <w:rPr>
          <w:rFonts w:hint="default" w:ascii="宋体" w:hAnsi="宋体" w:eastAsia="仿宋_GB2312" w:cs="Times New Roman"/>
          <w:color w:val="auto"/>
          <w:kern w:val="0"/>
          <w:sz w:val="32"/>
          <w:szCs w:val="32"/>
          <w:lang w:eastAsia="zh-CN"/>
        </w:rPr>
        <w:t>）工作人员</w:t>
      </w:r>
      <w:r>
        <w:rPr>
          <w:rFonts w:ascii="宋体" w:hAnsi="宋体" w:eastAsia="仿宋_GB2312" w:cs="Times New Roman"/>
          <w:color w:val="auto"/>
          <w:kern w:val="0"/>
          <w:sz w:val="32"/>
          <w:szCs w:val="32"/>
        </w:rPr>
        <w:t>可以报考党政机关的公开遴选职位。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ascii="宋体" w:hAnsi="宋体" w:eastAsia="楷体" w:cs="Times New Roman"/>
          <w:color w:val="auto"/>
          <w:kern w:val="0"/>
          <w:sz w:val="32"/>
          <w:szCs w:val="32"/>
        </w:rPr>
      </w:pPr>
      <w:r>
        <w:rPr>
          <w:rFonts w:hint="eastAsia" w:ascii="宋体" w:hAnsi="宋体" w:eastAsia="仿宋_GB2312" w:cs="Times New Roman"/>
          <w:color w:val="auto"/>
          <w:sz w:val="32"/>
          <w:szCs w:val="32"/>
          <w:lang w:val="en-US" w:eastAsia="zh-CN"/>
        </w:rPr>
        <w:t>3</w:t>
      </w:r>
      <w:r>
        <w:rPr>
          <w:rFonts w:hint="default" w:ascii="宋体" w:hAnsi="宋体" w:eastAsia="仿宋_GB2312" w:cs="Times New Roman"/>
          <w:color w:val="auto"/>
          <w:sz w:val="32"/>
          <w:szCs w:val="32"/>
          <w:lang w:val="en-US" w:eastAsia="zh-CN"/>
        </w:rPr>
        <w:t>.</w:t>
      </w:r>
      <w:r>
        <w:rPr>
          <w:rFonts w:hint="eastAsia" w:ascii="宋体" w:hAnsi="宋体" w:eastAsia="楷体" w:cs="Times New Roman"/>
          <w:color w:val="auto"/>
          <w:kern w:val="0"/>
          <w:sz w:val="32"/>
          <w:szCs w:val="32"/>
          <w:lang w:eastAsia="zh-CN"/>
        </w:rPr>
        <w:t>市</w:t>
      </w:r>
      <w:r>
        <w:rPr>
          <w:rFonts w:ascii="宋体" w:hAnsi="宋体" w:eastAsia="楷体" w:cs="Times New Roman"/>
          <w:color w:val="auto"/>
          <w:kern w:val="0"/>
          <w:sz w:val="32"/>
          <w:szCs w:val="32"/>
        </w:rPr>
        <w:t>外公务员和参照公务员法管理机关（单位）工作人员能否报考公开遴选职位？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ascii="宋体" w:hAnsi="宋体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宋体" w:hAnsi="宋体" w:eastAsia="仿宋_GB2312" w:cs="Times New Roman"/>
          <w:color w:val="auto"/>
          <w:kern w:val="0"/>
          <w:sz w:val="32"/>
          <w:szCs w:val="32"/>
          <w:lang w:eastAsia="zh-CN"/>
        </w:rPr>
        <w:t>市</w:t>
      </w:r>
      <w:r>
        <w:rPr>
          <w:rFonts w:ascii="宋体" w:hAnsi="宋体" w:eastAsia="仿宋_GB2312" w:cs="Times New Roman"/>
          <w:color w:val="auto"/>
          <w:kern w:val="0"/>
          <w:sz w:val="32"/>
          <w:szCs w:val="32"/>
        </w:rPr>
        <w:t>外公务员和参照公务员法管理机关（单位）工作人员不列入报考范围。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宋体" w:hAnsi="宋体" w:eastAsia="楷体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楷体" w:cs="Times New Roman"/>
          <w:color w:val="auto"/>
          <w:kern w:val="0"/>
          <w:sz w:val="32"/>
          <w:szCs w:val="32"/>
          <w:lang w:val="en-US" w:eastAsia="zh-CN"/>
        </w:rPr>
        <w:t>4.预备党员可以报考要求政治面貌为中共党员的职位吗？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default" w:ascii="宋体" w:hAnsi="宋体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宋体" w:hAnsi="宋体" w:eastAsia="仿宋_GB2312" w:cs="Times New Roman"/>
          <w:color w:val="auto"/>
          <w:kern w:val="0"/>
          <w:sz w:val="32"/>
          <w:szCs w:val="32"/>
          <w:lang w:val="en-US" w:eastAsia="zh-CN"/>
        </w:rPr>
        <w:t>可以报考。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ascii="宋体" w:hAnsi="宋体" w:eastAsia="楷体" w:cs="Times New Roman"/>
          <w:color w:val="auto"/>
          <w:kern w:val="0"/>
          <w:sz w:val="32"/>
          <w:szCs w:val="32"/>
        </w:rPr>
      </w:pPr>
      <w:r>
        <w:rPr>
          <w:rFonts w:hint="eastAsia" w:ascii="宋体" w:hAnsi="宋体" w:eastAsia="楷体" w:cs="Times New Roman"/>
          <w:color w:val="auto"/>
          <w:kern w:val="0"/>
          <w:sz w:val="32"/>
          <w:szCs w:val="32"/>
          <w:lang w:val="en-US" w:eastAsia="zh-CN"/>
        </w:rPr>
        <w:t>5.</w:t>
      </w:r>
      <w:r>
        <w:rPr>
          <w:rFonts w:ascii="宋体" w:hAnsi="宋体" w:eastAsia="楷体" w:cs="Times New Roman"/>
          <w:color w:val="auto"/>
          <w:kern w:val="0"/>
          <w:sz w:val="32"/>
          <w:szCs w:val="32"/>
        </w:rPr>
        <w:t>哪些人员可以报考选调生职位？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default" w:ascii="宋体" w:hAnsi="宋体" w:eastAsia="仿宋_GB2312" w:cs="Times New Roman"/>
          <w:color w:val="auto"/>
          <w:kern w:val="0"/>
          <w:sz w:val="32"/>
          <w:szCs w:val="32"/>
          <w:lang w:eastAsia="zh-CN"/>
        </w:rPr>
      </w:pPr>
      <w:r>
        <w:rPr>
          <w:rFonts w:ascii="宋体" w:hAnsi="宋体" w:eastAsia="仿宋_GB2312" w:cs="Times New Roman"/>
          <w:color w:val="auto"/>
          <w:kern w:val="0"/>
          <w:sz w:val="32"/>
          <w:szCs w:val="32"/>
        </w:rPr>
        <w:t>符合报考选调生职位资格条件的选调生，经县（市、区）党委组织部</w:t>
      </w:r>
      <w:r>
        <w:rPr>
          <w:rFonts w:hint="eastAsia" w:ascii="宋体" w:hAnsi="宋体" w:eastAsia="仿宋_GB2312" w:cs="Times New Roman"/>
          <w:color w:val="auto"/>
          <w:kern w:val="0"/>
          <w:sz w:val="32"/>
          <w:szCs w:val="32"/>
          <w:lang w:eastAsia="zh-CN"/>
        </w:rPr>
        <w:t>门</w:t>
      </w:r>
      <w:r>
        <w:rPr>
          <w:rFonts w:ascii="宋体" w:hAnsi="宋体" w:eastAsia="仿宋_GB2312" w:cs="Times New Roman"/>
          <w:color w:val="auto"/>
          <w:kern w:val="0"/>
          <w:sz w:val="32"/>
          <w:szCs w:val="32"/>
        </w:rPr>
        <w:t>审核同意，可以报考选调生职位。</w:t>
      </w:r>
      <w:r>
        <w:rPr>
          <w:rFonts w:hint="default" w:ascii="宋体" w:hAnsi="宋体" w:eastAsia="仿宋_GB2312" w:cs="Times New Roman"/>
          <w:color w:val="auto"/>
          <w:kern w:val="0"/>
          <w:sz w:val="32"/>
          <w:szCs w:val="32"/>
          <w:lang w:eastAsia="zh-CN"/>
        </w:rPr>
        <w:t>报考选调生职位人员不受“在本级机关工作</w:t>
      </w:r>
      <w:r>
        <w:rPr>
          <w:rFonts w:hint="default" w:ascii="宋体" w:hAnsi="宋体" w:eastAsia="仿宋_GB2312" w:cs="Times New Roman"/>
          <w:color w:val="auto"/>
          <w:kern w:val="0"/>
          <w:sz w:val="32"/>
          <w:szCs w:val="32"/>
          <w:lang w:val="en-US" w:eastAsia="zh-CN"/>
        </w:rPr>
        <w:t>2年以上</w:t>
      </w:r>
      <w:r>
        <w:rPr>
          <w:rFonts w:hint="default" w:ascii="宋体" w:hAnsi="宋体" w:eastAsia="仿宋_GB2312" w:cs="Times New Roman"/>
          <w:color w:val="auto"/>
          <w:kern w:val="0"/>
          <w:sz w:val="32"/>
          <w:szCs w:val="32"/>
          <w:lang w:eastAsia="zh-CN"/>
        </w:rPr>
        <w:t>”限制。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宋体" w:hAnsi="宋体" w:eastAsia="楷体" w:cs="Times New Roman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楷体" w:cs="Times New Roman"/>
          <w:color w:val="auto"/>
          <w:kern w:val="0"/>
          <w:sz w:val="32"/>
          <w:szCs w:val="32"/>
          <w:highlight w:val="none"/>
          <w:lang w:val="en-US" w:eastAsia="zh-CN"/>
        </w:rPr>
        <w:t>6.职位资格条件中要求的各项资质（资格）截止到什么时间？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default" w:ascii="宋体" w:hAnsi="宋体" w:eastAsia="仿宋_GB2312" w:cs="Times New Roman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default" w:ascii="宋体" w:hAnsi="宋体" w:eastAsia="仿宋_GB2312" w:cs="Times New Roman"/>
          <w:color w:val="auto"/>
          <w:kern w:val="0"/>
          <w:sz w:val="32"/>
          <w:szCs w:val="32"/>
          <w:highlight w:val="none"/>
          <w:lang w:val="en-US" w:eastAsia="zh-CN"/>
        </w:rPr>
        <w:t>职位要求的各项资格条件（如政治面貌、学历、学位、基层工作经历、工作时间、任职时间、资格证书等）截止时间均为2024年6月。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ascii="宋体" w:hAnsi="宋体" w:eastAsia="楷体" w:cs="Times New Roman"/>
          <w:color w:val="auto"/>
          <w:sz w:val="32"/>
          <w:szCs w:val="32"/>
        </w:rPr>
      </w:pPr>
      <w:r>
        <w:rPr>
          <w:rFonts w:hint="eastAsia" w:ascii="宋体" w:hAnsi="宋体" w:eastAsia="仿宋_GB2312" w:cs="Times New Roman"/>
          <w:color w:val="auto"/>
          <w:sz w:val="32"/>
          <w:szCs w:val="32"/>
          <w:lang w:val="en-US" w:eastAsia="zh-CN"/>
        </w:rPr>
        <w:t>7</w:t>
      </w:r>
      <w:r>
        <w:rPr>
          <w:rFonts w:hint="default" w:ascii="宋体" w:hAnsi="宋体" w:eastAsia="仿宋_GB2312" w:cs="Times New Roman"/>
          <w:color w:val="auto"/>
          <w:sz w:val="32"/>
          <w:szCs w:val="32"/>
          <w:lang w:val="en-US" w:eastAsia="zh-CN"/>
        </w:rPr>
        <w:t>.</w:t>
      </w:r>
      <w:r>
        <w:rPr>
          <w:rFonts w:ascii="宋体" w:hAnsi="宋体" w:eastAsia="楷体" w:cs="Times New Roman"/>
          <w:color w:val="auto"/>
          <w:sz w:val="32"/>
          <w:szCs w:val="32"/>
        </w:rPr>
        <w:t>各级机关公务员及参照公务员法管理机关（单位）工作人员到基层挂职锻炼的经历能否作为基层工作经历？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ascii="宋体" w:hAnsi="宋体" w:eastAsia="仿宋_GB2312" w:cs="Times New Roman"/>
          <w:color w:val="auto"/>
          <w:sz w:val="32"/>
          <w:szCs w:val="32"/>
        </w:rPr>
      </w:pPr>
      <w:r>
        <w:rPr>
          <w:rFonts w:ascii="宋体" w:hAnsi="宋体" w:eastAsia="仿宋_GB2312" w:cs="Times New Roman"/>
          <w:color w:val="auto"/>
          <w:sz w:val="32"/>
          <w:szCs w:val="32"/>
        </w:rPr>
        <w:t>经组织批准，各级机关公务员及参照公务员法管理机关（单位）工作人员到《公告》所称的基层单位挂职锻炼半年以上的，可作为基层工作经历。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ascii="宋体" w:hAnsi="宋体" w:eastAsia="楷体" w:cs="Times New Roman"/>
          <w:color w:val="auto"/>
          <w:kern w:val="0"/>
          <w:sz w:val="32"/>
          <w:szCs w:val="32"/>
        </w:rPr>
      </w:pPr>
      <w:r>
        <w:rPr>
          <w:rFonts w:hint="eastAsia" w:ascii="宋体" w:hAnsi="宋体" w:eastAsia="仿宋_GB2312" w:cs="Times New Roman"/>
          <w:color w:val="auto"/>
          <w:sz w:val="32"/>
          <w:szCs w:val="32"/>
          <w:lang w:val="en-US" w:eastAsia="zh-CN"/>
        </w:rPr>
        <w:t>8</w:t>
      </w:r>
      <w:r>
        <w:rPr>
          <w:rFonts w:hint="default" w:ascii="宋体" w:hAnsi="宋体" w:eastAsia="仿宋_GB2312" w:cs="Times New Roman"/>
          <w:color w:val="auto"/>
          <w:sz w:val="32"/>
          <w:szCs w:val="32"/>
          <w:lang w:val="en"/>
        </w:rPr>
        <w:t>.</w:t>
      </w:r>
      <w:r>
        <w:rPr>
          <w:rFonts w:ascii="宋体" w:hAnsi="宋体" w:eastAsia="楷体" w:cs="Times New Roman"/>
          <w:color w:val="auto"/>
          <w:kern w:val="0"/>
          <w:sz w:val="32"/>
          <w:szCs w:val="32"/>
        </w:rPr>
        <w:t>基层工作经历起始时间如何界定？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default" w:ascii="宋体" w:hAnsi="宋体" w:eastAsia="仿宋_GB2312" w:cs="Times New Roman"/>
          <w:color w:val="auto"/>
          <w:sz w:val="32"/>
          <w:szCs w:val="32"/>
        </w:rPr>
      </w:pPr>
      <w:r>
        <w:rPr>
          <w:rFonts w:hint="default" w:ascii="宋体" w:hAnsi="宋体" w:eastAsia="仿宋_GB2312" w:cs="Times New Roman"/>
          <w:b w:val="0"/>
          <w:bCs w:val="0"/>
          <w:color w:val="auto"/>
          <w:sz w:val="32"/>
          <w:szCs w:val="32"/>
          <w:lang w:eastAsia="zh-CN"/>
        </w:rPr>
        <w:t>（</w:t>
      </w:r>
      <w:r>
        <w:rPr>
          <w:rFonts w:hint="default" w:ascii="宋体" w:hAnsi="宋体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1</w:t>
      </w:r>
      <w:r>
        <w:rPr>
          <w:rFonts w:hint="default" w:ascii="宋体" w:hAnsi="宋体" w:eastAsia="仿宋_GB2312" w:cs="Times New Roman"/>
          <w:b w:val="0"/>
          <w:bCs w:val="0"/>
          <w:color w:val="auto"/>
          <w:sz w:val="32"/>
          <w:szCs w:val="32"/>
          <w:lang w:eastAsia="zh-CN"/>
        </w:rPr>
        <w:t>）</w:t>
      </w:r>
      <w:r>
        <w:rPr>
          <w:rFonts w:hint="default" w:ascii="宋体" w:hAnsi="宋体" w:eastAsia="仿宋_GB2312" w:cs="Times New Roman"/>
          <w:color w:val="auto"/>
          <w:sz w:val="32"/>
          <w:szCs w:val="32"/>
        </w:rPr>
        <w:t>在</w:t>
      </w:r>
      <w:r>
        <w:rPr>
          <w:rFonts w:hint="default" w:ascii="宋体" w:hAnsi="宋体" w:eastAsia="仿宋_GB2312" w:cs="Times New Roman"/>
          <w:color w:val="auto"/>
          <w:sz w:val="32"/>
          <w:szCs w:val="32"/>
          <w:lang w:eastAsia="zh-CN"/>
        </w:rPr>
        <w:t>基层</w:t>
      </w:r>
      <w:r>
        <w:rPr>
          <w:rFonts w:hint="default" w:ascii="宋体" w:hAnsi="宋体" w:eastAsia="仿宋_GB2312" w:cs="Times New Roman"/>
          <w:color w:val="auto"/>
          <w:sz w:val="32"/>
          <w:szCs w:val="32"/>
        </w:rPr>
        <w:t>党政机关、事业单位（市级以上参照公务员法管理的事业单位</w:t>
      </w:r>
      <w:r>
        <w:rPr>
          <w:rFonts w:hint="default" w:ascii="宋体" w:hAnsi="宋体" w:eastAsia="仿宋_GB2312" w:cs="Times New Roman"/>
          <w:color w:val="auto"/>
          <w:sz w:val="32"/>
          <w:szCs w:val="32"/>
          <w:lang w:eastAsia="zh-CN"/>
        </w:rPr>
        <w:t>不在此列</w:t>
      </w:r>
      <w:r>
        <w:rPr>
          <w:rFonts w:hint="default" w:ascii="宋体" w:hAnsi="宋体" w:eastAsia="仿宋_GB2312" w:cs="Times New Roman"/>
          <w:color w:val="auto"/>
          <w:sz w:val="32"/>
          <w:szCs w:val="32"/>
        </w:rPr>
        <w:t>）、国有企业</w:t>
      </w:r>
      <w:r>
        <w:rPr>
          <w:rFonts w:hint="default" w:ascii="宋体" w:hAnsi="宋体" w:eastAsia="仿宋_GB2312" w:cs="Times New Roman"/>
          <w:color w:val="auto"/>
          <w:sz w:val="32"/>
          <w:szCs w:val="32"/>
          <w:lang w:eastAsia="zh-CN"/>
        </w:rPr>
        <w:t>工作</w:t>
      </w:r>
      <w:r>
        <w:rPr>
          <w:rFonts w:hint="default" w:ascii="宋体" w:hAnsi="宋体" w:eastAsia="仿宋_GB2312" w:cs="Times New Roman"/>
          <w:color w:val="auto"/>
          <w:sz w:val="32"/>
          <w:szCs w:val="32"/>
        </w:rPr>
        <w:t>的人员，基层工作经历时间自报到之日算起。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default" w:ascii="宋体" w:hAnsi="宋体" w:eastAsia="仿宋_GB2312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宋体" w:hAnsi="宋体" w:eastAsia="仿宋_GB2312" w:cs="Times New Roman"/>
          <w:b w:val="0"/>
          <w:bCs w:val="0"/>
          <w:color w:val="auto"/>
          <w:sz w:val="32"/>
          <w:szCs w:val="32"/>
          <w:lang w:eastAsia="zh-CN"/>
        </w:rPr>
        <w:t>（</w:t>
      </w:r>
      <w:r>
        <w:rPr>
          <w:rFonts w:hint="default" w:ascii="宋体" w:hAnsi="宋体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2</w:t>
      </w:r>
      <w:r>
        <w:rPr>
          <w:rFonts w:hint="default" w:ascii="宋体" w:hAnsi="宋体" w:eastAsia="仿宋_GB2312" w:cs="Times New Roman"/>
          <w:b w:val="0"/>
          <w:bCs w:val="0"/>
          <w:color w:val="auto"/>
          <w:sz w:val="32"/>
          <w:szCs w:val="32"/>
          <w:lang w:eastAsia="zh-CN"/>
        </w:rPr>
        <w:t>）</w:t>
      </w:r>
      <w:r>
        <w:rPr>
          <w:rFonts w:hint="default" w:ascii="宋体" w:hAnsi="宋体" w:eastAsia="仿宋_GB2312" w:cs="Times New Roman"/>
          <w:b w:val="0"/>
          <w:bCs w:val="0"/>
          <w:color w:val="auto"/>
          <w:sz w:val="32"/>
          <w:szCs w:val="32"/>
        </w:rPr>
        <w:t>参加“选聘高校毕业生到村任职”、“三支一扶”（支教、支农、支医和扶贫）、“大学生志愿服务西部计划”、“农村义务教育阶段学校教师特设岗位计划”等中央和地方基层就业项目人员，基层工作经历时间自报到之日算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default" w:ascii="宋体" w:hAnsi="宋体" w:eastAsia="仿宋_GB2312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宋体" w:hAnsi="宋体" w:eastAsia="仿宋_GB2312" w:cs="Times New Roman"/>
          <w:b w:val="0"/>
          <w:bCs w:val="0"/>
          <w:color w:val="auto"/>
          <w:sz w:val="32"/>
          <w:szCs w:val="32"/>
          <w:lang w:eastAsia="zh-CN"/>
        </w:rPr>
        <w:t>（</w:t>
      </w:r>
      <w:r>
        <w:rPr>
          <w:rFonts w:hint="default" w:ascii="宋体" w:hAnsi="宋体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3</w:t>
      </w:r>
      <w:r>
        <w:rPr>
          <w:rFonts w:hint="default" w:ascii="宋体" w:hAnsi="宋体" w:eastAsia="仿宋_GB2312" w:cs="Times New Roman"/>
          <w:b w:val="0"/>
          <w:bCs w:val="0"/>
          <w:color w:val="auto"/>
          <w:sz w:val="32"/>
          <w:szCs w:val="32"/>
          <w:lang w:eastAsia="zh-CN"/>
        </w:rPr>
        <w:t>）</w:t>
      </w:r>
      <w:r>
        <w:rPr>
          <w:rFonts w:hint="default" w:ascii="宋体" w:hAnsi="宋体" w:eastAsia="仿宋_GB2312" w:cs="Times New Roman"/>
          <w:b w:val="0"/>
          <w:bCs w:val="0"/>
          <w:color w:val="auto"/>
          <w:sz w:val="32"/>
          <w:szCs w:val="32"/>
        </w:rPr>
        <w:t>到基层特定公益岗位（社会管理和公共服务）初次就业的人员，基层工作经历时间从工作协议约定的起始时间算起。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default" w:ascii="宋体" w:hAnsi="宋体" w:eastAsia="仿宋_GB2312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宋体" w:hAnsi="宋体" w:eastAsia="仿宋_GB2312" w:cs="Times New Roman"/>
          <w:b w:val="0"/>
          <w:bCs w:val="0"/>
          <w:color w:val="auto"/>
          <w:sz w:val="32"/>
          <w:szCs w:val="32"/>
          <w:lang w:eastAsia="zh-CN"/>
        </w:rPr>
        <w:t>（</w:t>
      </w:r>
      <w:r>
        <w:rPr>
          <w:rFonts w:hint="default" w:ascii="宋体" w:hAnsi="宋体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4</w:t>
      </w:r>
      <w:r>
        <w:rPr>
          <w:rFonts w:hint="default" w:ascii="宋体" w:hAnsi="宋体" w:eastAsia="仿宋_GB2312" w:cs="Times New Roman"/>
          <w:b w:val="0"/>
          <w:bCs w:val="0"/>
          <w:color w:val="auto"/>
          <w:sz w:val="32"/>
          <w:szCs w:val="32"/>
          <w:lang w:eastAsia="zh-CN"/>
        </w:rPr>
        <w:t>）</w:t>
      </w:r>
      <w:r>
        <w:rPr>
          <w:rFonts w:hint="default" w:ascii="宋体" w:hAnsi="宋体" w:eastAsia="仿宋_GB2312" w:cs="Times New Roman"/>
          <w:b w:val="0"/>
          <w:bCs w:val="0"/>
          <w:color w:val="auto"/>
          <w:sz w:val="32"/>
          <w:szCs w:val="32"/>
        </w:rPr>
        <w:t>离校未就业高校毕业生到高校毕业生实习见习基地（该基地为基层单位）参加见习或者到企事业单位参与项目研究的，视同具有基层工作经历，自报到之日算起。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default" w:ascii="宋体" w:hAnsi="宋体" w:eastAsia="仿宋_GB2312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宋体" w:hAnsi="宋体" w:eastAsia="仿宋_GB2312" w:cs="Times New Roman"/>
          <w:b w:val="0"/>
          <w:bCs w:val="0"/>
          <w:color w:val="auto"/>
          <w:sz w:val="32"/>
          <w:szCs w:val="32"/>
          <w:lang w:eastAsia="zh-CN"/>
        </w:rPr>
        <w:t>（</w:t>
      </w:r>
      <w:r>
        <w:rPr>
          <w:rFonts w:hint="default" w:ascii="宋体" w:hAnsi="宋体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5</w:t>
      </w:r>
      <w:r>
        <w:rPr>
          <w:rFonts w:hint="default" w:ascii="宋体" w:hAnsi="宋体" w:eastAsia="仿宋_GB2312" w:cs="Times New Roman"/>
          <w:b w:val="0"/>
          <w:bCs w:val="0"/>
          <w:color w:val="auto"/>
          <w:sz w:val="32"/>
          <w:szCs w:val="32"/>
          <w:lang w:eastAsia="zh-CN"/>
        </w:rPr>
        <w:t>）在</w:t>
      </w:r>
      <w:r>
        <w:rPr>
          <w:rFonts w:hint="default" w:ascii="宋体" w:hAnsi="宋体" w:eastAsia="仿宋_GB2312" w:cs="Times New Roman"/>
          <w:b w:val="0"/>
          <w:bCs w:val="0"/>
          <w:color w:val="auto"/>
          <w:sz w:val="32"/>
          <w:szCs w:val="32"/>
        </w:rPr>
        <w:t>其他经济组织、社会组织等单位工作的人员，基层工作经历以劳动合同约定的起始时间算起。如不能提供合法有效的劳动合同，则应当提供社保证明等佐证材料。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default" w:ascii="宋体" w:hAnsi="宋体" w:eastAsia="仿宋_GB2312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宋体" w:hAnsi="宋体" w:eastAsia="仿宋_GB2312" w:cs="Times New Roman"/>
          <w:b w:val="0"/>
          <w:bCs w:val="0"/>
          <w:color w:val="auto"/>
          <w:sz w:val="32"/>
          <w:szCs w:val="32"/>
          <w:lang w:eastAsia="zh-CN"/>
        </w:rPr>
        <w:t>（</w:t>
      </w:r>
      <w:r>
        <w:rPr>
          <w:rFonts w:hint="default" w:ascii="宋体" w:hAnsi="宋体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6</w:t>
      </w:r>
      <w:r>
        <w:rPr>
          <w:rFonts w:hint="default" w:ascii="宋体" w:hAnsi="宋体" w:eastAsia="仿宋_GB2312" w:cs="Times New Roman"/>
          <w:b w:val="0"/>
          <w:bCs w:val="0"/>
          <w:color w:val="auto"/>
          <w:sz w:val="32"/>
          <w:szCs w:val="32"/>
          <w:lang w:eastAsia="zh-CN"/>
        </w:rPr>
        <w:t>）</w:t>
      </w:r>
      <w:r>
        <w:rPr>
          <w:rFonts w:hint="default" w:ascii="宋体" w:hAnsi="宋体" w:eastAsia="仿宋_GB2312" w:cs="Times New Roman"/>
          <w:b w:val="0"/>
          <w:bCs w:val="0"/>
          <w:color w:val="auto"/>
          <w:sz w:val="32"/>
          <w:szCs w:val="32"/>
        </w:rPr>
        <w:t>自主创业并办理工商注册手续的人员，其基层工作经历自营业执照颁发之日算起。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default" w:ascii="宋体" w:hAnsi="宋体" w:eastAsia="仿宋_GB2312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宋体" w:hAnsi="宋体" w:eastAsia="仿宋_GB2312" w:cs="Times New Roman"/>
          <w:b w:val="0"/>
          <w:bCs w:val="0"/>
          <w:color w:val="auto"/>
          <w:sz w:val="32"/>
          <w:szCs w:val="32"/>
          <w:lang w:eastAsia="zh-CN"/>
        </w:rPr>
        <w:t>（</w:t>
      </w:r>
      <w:r>
        <w:rPr>
          <w:rFonts w:hint="default" w:ascii="宋体" w:hAnsi="宋体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7</w:t>
      </w:r>
      <w:r>
        <w:rPr>
          <w:rFonts w:hint="default" w:ascii="宋体" w:hAnsi="宋体" w:eastAsia="仿宋_GB2312" w:cs="Times New Roman"/>
          <w:b w:val="0"/>
          <w:bCs w:val="0"/>
          <w:color w:val="auto"/>
          <w:sz w:val="32"/>
          <w:szCs w:val="32"/>
          <w:lang w:eastAsia="zh-CN"/>
        </w:rPr>
        <w:t>）</w:t>
      </w:r>
      <w:r>
        <w:rPr>
          <w:rFonts w:hint="default" w:ascii="宋体" w:hAnsi="宋体" w:eastAsia="仿宋_GB2312" w:cs="Times New Roman"/>
          <w:b w:val="0"/>
          <w:bCs w:val="0"/>
          <w:color w:val="auto"/>
          <w:sz w:val="32"/>
          <w:szCs w:val="32"/>
        </w:rPr>
        <w:t>以灵活就业形式初次就业人员，其基层工作经历时间从登记灵活就业并经审批确认的起始时间算起。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宋体" w:hAnsi="宋体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宋体" w:hAnsi="宋体" w:eastAsia="仿宋_GB2312" w:cs="Times New Roman"/>
          <w:b w:val="0"/>
          <w:bCs w:val="0"/>
          <w:color w:val="auto"/>
          <w:sz w:val="32"/>
          <w:szCs w:val="32"/>
        </w:rPr>
        <w:t>基层工作经历应当足年足月据实累计计算。</w:t>
      </w:r>
      <w:r>
        <w:rPr>
          <w:rFonts w:hint="eastAsia" w:ascii="宋体" w:hAnsi="宋体" w:eastAsia="仿宋_GB2312" w:cs="Times New Roman"/>
          <w:b w:val="0"/>
          <w:bCs w:val="0"/>
          <w:color w:val="auto"/>
          <w:sz w:val="32"/>
          <w:szCs w:val="32"/>
          <w:lang w:eastAsia="zh-CN"/>
        </w:rPr>
        <w:t>在基层工作期间借调上级部门等情形实际未在基层工作的，不能认定为基层工作经历。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宋体" w:hAnsi="宋体" w:eastAsia="楷体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仿宋_GB2312" w:cs="Times New Roman"/>
          <w:color w:val="auto"/>
          <w:sz w:val="32"/>
          <w:szCs w:val="32"/>
          <w:lang w:val="en-US" w:eastAsia="zh-CN"/>
        </w:rPr>
        <w:t>9</w:t>
      </w:r>
      <w:r>
        <w:rPr>
          <w:rFonts w:hint="default" w:ascii="宋体" w:hAnsi="宋体" w:eastAsia="仿宋_GB2312" w:cs="Times New Roman"/>
          <w:color w:val="auto"/>
          <w:sz w:val="32"/>
          <w:szCs w:val="32"/>
          <w:lang w:val="en-US" w:eastAsia="zh-CN"/>
        </w:rPr>
        <w:t>.</w:t>
      </w:r>
      <w:r>
        <w:rPr>
          <w:rFonts w:hint="eastAsia" w:ascii="宋体" w:hAnsi="宋体" w:eastAsia="楷体" w:cs="Times New Roman"/>
          <w:color w:val="auto"/>
          <w:sz w:val="32"/>
          <w:szCs w:val="32"/>
          <w:lang w:val="en-US" w:eastAsia="zh-CN"/>
        </w:rPr>
        <w:t>在本级机关的工作时间应该如何计算？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宋体" w:hAnsi="宋体" w:eastAsia="仿宋_GB2312" w:cs="Times New Roman"/>
          <w:color w:val="auto"/>
          <w:sz w:val="32"/>
          <w:szCs w:val="32"/>
        </w:rPr>
      </w:pPr>
      <w:r>
        <w:rPr>
          <w:rFonts w:hint="eastAsia" w:ascii="宋体" w:hAnsi="宋体" w:eastAsia="仿宋_GB2312" w:cs="Times New Roman"/>
          <w:color w:val="auto"/>
          <w:sz w:val="32"/>
          <w:szCs w:val="32"/>
        </w:rPr>
        <w:t>在本级机关工作的时间以正式任职（含试用期）计算，在本级机关借调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（帮助）</w:t>
      </w:r>
      <w:r>
        <w:rPr>
          <w:rFonts w:hint="eastAsia" w:ascii="宋体" w:hAnsi="宋体" w:eastAsia="仿宋_GB2312" w:cs="Times New Roman"/>
          <w:color w:val="auto"/>
          <w:sz w:val="32"/>
          <w:szCs w:val="32"/>
        </w:rPr>
        <w:t>工作的时间不能计算在内。</w:t>
      </w:r>
      <w:r>
        <w:rPr>
          <w:rFonts w:hint="default" w:ascii="宋体" w:hAnsi="宋体" w:eastAsia="仿宋_GB2312" w:cs="Times New Roman"/>
          <w:color w:val="auto"/>
          <w:kern w:val="0"/>
          <w:sz w:val="32"/>
          <w:szCs w:val="32"/>
          <w:lang w:eastAsia="zh-CN"/>
        </w:rPr>
        <w:t>县（市、区）</w:t>
      </w:r>
      <w:r>
        <w:rPr>
          <w:rFonts w:hint="eastAsia" w:ascii="宋体" w:hAnsi="宋体" w:eastAsia="仿宋_GB2312" w:cs="Times New Roman"/>
          <w:color w:val="auto"/>
          <w:kern w:val="0"/>
          <w:sz w:val="32"/>
          <w:szCs w:val="32"/>
          <w:lang w:eastAsia="zh-CN"/>
        </w:rPr>
        <w:t>直部门</w:t>
      </w:r>
      <w:r>
        <w:rPr>
          <w:rFonts w:hint="default" w:ascii="宋体" w:hAnsi="宋体" w:eastAsia="仿宋_GB2312" w:cs="Times New Roman"/>
          <w:color w:val="auto"/>
          <w:kern w:val="0"/>
          <w:sz w:val="32"/>
          <w:szCs w:val="32"/>
          <w:lang w:eastAsia="zh-CN"/>
        </w:rPr>
        <w:t>、乡镇（街道）同一层级</w:t>
      </w:r>
      <w:r>
        <w:rPr>
          <w:rFonts w:hint="eastAsia" w:ascii="宋体" w:hAnsi="宋体" w:eastAsia="仿宋_GB2312" w:cs="Times New Roman"/>
          <w:color w:val="auto"/>
          <w:kern w:val="0"/>
          <w:sz w:val="32"/>
          <w:szCs w:val="32"/>
          <w:lang w:eastAsia="zh-CN"/>
        </w:rPr>
        <w:t>不同机关的工作</w:t>
      </w:r>
      <w:r>
        <w:rPr>
          <w:rFonts w:hint="default" w:ascii="宋体" w:hAnsi="宋体" w:eastAsia="仿宋_GB2312" w:cs="Times New Roman"/>
          <w:color w:val="auto"/>
          <w:kern w:val="0"/>
          <w:sz w:val="32"/>
          <w:szCs w:val="32"/>
          <w:lang w:eastAsia="zh-CN"/>
        </w:rPr>
        <w:t>时间可以累计计算。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宋体" w:hAnsi="宋体" w:eastAsia="楷体" w:cs="Times New Roman"/>
          <w:color w:val="auto"/>
          <w:kern w:val="0"/>
          <w:sz w:val="32"/>
          <w:szCs w:val="32"/>
          <w:lang w:eastAsia="zh-CN"/>
        </w:rPr>
      </w:pPr>
      <w:r>
        <w:rPr>
          <w:rFonts w:hint="eastAsia" w:ascii="宋体" w:hAnsi="宋体" w:eastAsia="楷体" w:cs="Times New Roman"/>
          <w:color w:val="auto"/>
          <w:sz w:val="32"/>
          <w:szCs w:val="32"/>
          <w:lang w:val="en-US" w:eastAsia="zh-CN"/>
        </w:rPr>
        <w:t>10.</w:t>
      </w:r>
      <w:r>
        <w:rPr>
          <w:rFonts w:hint="eastAsia" w:ascii="宋体" w:hAnsi="宋体" w:eastAsia="楷体" w:cs="Times New Roman"/>
          <w:color w:val="auto"/>
          <w:kern w:val="0"/>
          <w:sz w:val="32"/>
          <w:szCs w:val="32"/>
          <w:lang w:eastAsia="zh-CN"/>
        </w:rPr>
        <w:t>省直部门设在威海市的县（市、区）级以下机关（单位）和派出机构人员能否报考？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720"/>
        <w:textAlignment w:val="auto"/>
        <w:rPr>
          <w:rFonts w:hint="eastAsia" w:ascii="宋体" w:hAnsi="宋体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仿宋_GB2312" w:cs="仿宋_GB2312"/>
          <w:color w:val="auto"/>
          <w:sz w:val="32"/>
          <w:szCs w:val="32"/>
          <w:lang w:val="en-US" w:eastAsia="zh-CN"/>
        </w:rPr>
        <w:t>符合公开遴选资格条件要求的人员，经组织推荐可以报考。对于资格条件中“</w:t>
      </w:r>
      <w:r>
        <w:rPr>
          <w:rFonts w:hint="eastAsia" w:ascii="宋体" w:hAnsi="宋体" w:eastAsia="仿宋_GB2312"/>
          <w:color w:val="auto"/>
          <w:sz w:val="32"/>
          <w:szCs w:val="32"/>
        </w:rPr>
        <w:t>具有</w:t>
      </w:r>
      <w:r>
        <w:rPr>
          <w:rFonts w:hint="default" w:ascii="宋体" w:hAnsi="宋体" w:eastAsia="仿宋_GB2312" w:cs="Times New Roman"/>
          <w:color w:val="auto"/>
          <w:sz w:val="32"/>
          <w:szCs w:val="32"/>
        </w:rPr>
        <w:t>2</w:t>
      </w:r>
      <w:r>
        <w:rPr>
          <w:rFonts w:hint="eastAsia" w:ascii="宋体" w:hAnsi="宋体" w:eastAsia="仿宋_GB2312"/>
          <w:color w:val="auto"/>
          <w:sz w:val="32"/>
          <w:szCs w:val="32"/>
        </w:rPr>
        <w:t>年以上基层工作经历</w:t>
      </w:r>
      <w:r>
        <w:rPr>
          <w:rFonts w:hint="eastAsia" w:ascii="宋体" w:hAnsi="宋体" w:eastAsia="仿宋_GB2312" w:cs="仿宋_GB2312"/>
          <w:color w:val="auto"/>
          <w:sz w:val="32"/>
          <w:szCs w:val="32"/>
          <w:lang w:val="en-US" w:eastAsia="zh-CN"/>
        </w:rPr>
        <w:t>”的要求，报考人员在基层一线岗位的工作经历，本次遴选可按基层工作经历对待。基层一线岗位的工作经历由省级主管部门进行认定。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宋体" w:hAnsi="宋体" w:eastAsia="楷体" w:cs="Times New Roman"/>
          <w:color w:val="auto"/>
          <w:kern w:val="0"/>
          <w:sz w:val="32"/>
          <w:szCs w:val="32"/>
          <w:lang w:eastAsia="zh-CN"/>
        </w:rPr>
      </w:pPr>
      <w:r>
        <w:rPr>
          <w:rFonts w:hint="eastAsia" w:ascii="宋体" w:hAnsi="宋体" w:eastAsia="楷体" w:cs="Times New Roman"/>
          <w:color w:val="auto"/>
          <w:sz w:val="32"/>
          <w:szCs w:val="32"/>
          <w:lang w:val="en-US" w:eastAsia="zh-CN"/>
        </w:rPr>
        <w:t>11</w:t>
      </w:r>
      <w:r>
        <w:rPr>
          <w:rFonts w:hint="eastAsia" w:ascii="宋体" w:hAnsi="宋体" w:eastAsia="楷体" w:cs="Times New Roman"/>
          <w:color w:val="auto"/>
          <w:kern w:val="0"/>
          <w:sz w:val="32"/>
          <w:szCs w:val="32"/>
          <w:lang w:val="en-US" w:eastAsia="zh-CN"/>
        </w:rPr>
        <w:t>.</w:t>
      </w:r>
      <w:r>
        <w:rPr>
          <w:rFonts w:hint="default" w:ascii="宋体" w:hAnsi="宋体" w:eastAsia="楷体" w:cs="Times New Roman"/>
          <w:color w:val="auto"/>
          <w:kern w:val="0"/>
          <w:sz w:val="32"/>
          <w:szCs w:val="32"/>
          <w:lang w:val="en" w:eastAsia="zh-CN"/>
        </w:rPr>
        <w:t>市直机关</w:t>
      </w:r>
      <w:r>
        <w:rPr>
          <w:rFonts w:hint="eastAsia" w:ascii="宋体" w:hAnsi="宋体" w:eastAsia="楷体" w:cs="Times New Roman"/>
          <w:color w:val="auto"/>
          <w:kern w:val="0"/>
          <w:sz w:val="32"/>
          <w:szCs w:val="32"/>
          <w:lang w:eastAsia="zh-CN"/>
        </w:rPr>
        <w:t>设在</w:t>
      </w:r>
      <w:r>
        <w:rPr>
          <w:rFonts w:hint="default" w:ascii="宋体" w:hAnsi="宋体" w:eastAsia="楷体" w:cs="Times New Roman"/>
          <w:color w:val="auto"/>
          <w:kern w:val="0"/>
          <w:sz w:val="32"/>
          <w:szCs w:val="32"/>
          <w:lang w:val="en" w:eastAsia="zh-CN"/>
        </w:rPr>
        <w:t>县（市、区）机</w:t>
      </w:r>
      <w:r>
        <w:rPr>
          <w:rFonts w:hint="eastAsia" w:ascii="宋体" w:hAnsi="宋体" w:eastAsia="楷体" w:cs="Times New Roman"/>
          <w:color w:val="auto"/>
          <w:kern w:val="0"/>
          <w:sz w:val="32"/>
          <w:szCs w:val="32"/>
          <w:lang w:eastAsia="zh-CN"/>
        </w:rPr>
        <w:t>构</w:t>
      </w:r>
      <w:r>
        <w:rPr>
          <w:rFonts w:hint="default" w:ascii="宋体" w:hAnsi="宋体" w:eastAsia="楷体" w:cs="Times New Roman"/>
          <w:color w:val="auto"/>
          <w:kern w:val="0"/>
          <w:sz w:val="32"/>
          <w:szCs w:val="32"/>
          <w:lang w:val="en" w:eastAsia="zh-CN"/>
        </w:rPr>
        <w:t>的</w:t>
      </w:r>
      <w:r>
        <w:rPr>
          <w:rFonts w:hint="eastAsia" w:ascii="宋体" w:hAnsi="宋体" w:eastAsia="楷体" w:cs="Times New Roman"/>
          <w:color w:val="auto"/>
          <w:kern w:val="0"/>
          <w:sz w:val="32"/>
          <w:szCs w:val="32"/>
          <w:lang w:eastAsia="zh-CN"/>
        </w:rPr>
        <w:t>人员能否报考？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宋体" w:hAnsi="宋体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仿宋_GB2312" w:cs="Times New Roman"/>
          <w:color w:val="auto"/>
          <w:sz w:val="32"/>
          <w:szCs w:val="32"/>
          <w:lang w:val="en-US" w:eastAsia="zh-CN"/>
        </w:rPr>
        <w:t>符合公开遴选资格条件要求的人员，经组织推荐可以报考。对于资格条件中“具有</w:t>
      </w:r>
      <w:r>
        <w:rPr>
          <w:rFonts w:hint="default" w:ascii="宋体" w:hAnsi="宋体" w:eastAsia="仿宋_GB2312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val="en-US" w:eastAsia="zh-CN"/>
        </w:rPr>
        <w:t>年以上基层工作经历”的要求，报考人员在</w:t>
      </w:r>
      <w:r>
        <w:rPr>
          <w:rFonts w:hint="default" w:ascii="宋体" w:hAnsi="宋体" w:eastAsia="仿宋_GB2312" w:cs="Times New Roman"/>
          <w:color w:val="auto"/>
          <w:sz w:val="32"/>
          <w:szCs w:val="32"/>
          <w:lang w:val="en" w:eastAsia="zh-CN"/>
        </w:rPr>
        <w:t>县（市、区）机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val="en-US" w:eastAsia="zh-CN"/>
        </w:rPr>
        <w:t>构的工作经历，本次遴选可按基层工作经历对待。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宋体" w:hAnsi="宋体" w:eastAsia="楷体" w:cs="Times New Roman"/>
          <w:color w:val="auto"/>
          <w:kern w:val="0"/>
          <w:sz w:val="32"/>
          <w:szCs w:val="32"/>
          <w:lang w:eastAsia="zh-CN"/>
        </w:rPr>
      </w:pPr>
      <w:r>
        <w:rPr>
          <w:rFonts w:hint="eastAsia" w:ascii="宋体" w:hAnsi="宋体" w:eastAsia="楷体" w:cs="Times New Roman"/>
          <w:color w:val="auto"/>
          <w:kern w:val="0"/>
          <w:sz w:val="32"/>
          <w:szCs w:val="32"/>
          <w:lang w:val="en-US" w:eastAsia="zh-CN"/>
        </w:rPr>
        <w:t>12.</w:t>
      </w:r>
      <w:r>
        <w:rPr>
          <w:rFonts w:hint="eastAsia" w:ascii="宋体" w:hAnsi="宋体" w:eastAsia="楷体" w:cs="Times New Roman"/>
          <w:color w:val="auto"/>
          <w:kern w:val="0"/>
          <w:sz w:val="32"/>
          <w:szCs w:val="32"/>
          <w:lang w:eastAsia="zh-CN"/>
        </w:rPr>
        <w:t>公开遴选资格审查工作由谁负责？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</w:pP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资格审查工作由遴选机关负责。报名期间，遴选机关根据报考资格条件对报考申请进行集中审查，确认考生是否具有报考资格。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</w:pP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资格审查贯穿公开遴选全过程。在</w:t>
      </w:r>
      <w:r>
        <w:rPr>
          <w:rFonts w:hint="eastAsia" w:ascii="宋体" w:hAnsi="宋体" w:eastAsia="仿宋_GB2312" w:cs="Times New Roman"/>
          <w:strike w:val="0"/>
          <w:dstrike w:val="0"/>
          <w:color w:val="auto"/>
          <w:sz w:val="32"/>
          <w:szCs w:val="32"/>
          <w:lang w:eastAsia="zh-CN"/>
        </w:rPr>
        <w:t>任一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环节发现考生存在不符合报考资格条件情形的，遴选机关均可取消其遴选资格。报名时符合资格条件，报名后由于工作单位或者职务发生变化，导致报名人员在本级机关工作不满2年、处于试用期或者提拔担任领导职务不满1年等情形的，遴选机关将终止其遴选程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ascii="宋体" w:hAnsi="宋体" w:eastAsia="楷体" w:cs="Times New Roman"/>
          <w:color w:val="auto"/>
          <w:sz w:val="32"/>
          <w:szCs w:val="32"/>
        </w:rPr>
      </w:pPr>
      <w:r>
        <w:rPr>
          <w:rFonts w:hint="eastAsia" w:ascii="宋体" w:hAnsi="宋体" w:eastAsia="仿宋_GB2312" w:cs="Times New Roman"/>
          <w:color w:val="auto"/>
          <w:sz w:val="32"/>
          <w:szCs w:val="32"/>
          <w:lang w:val="en-US" w:eastAsia="zh-CN"/>
        </w:rPr>
        <w:t>13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.</w:t>
      </w:r>
      <w:r>
        <w:rPr>
          <w:rFonts w:ascii="宋体" w:hAnsi="宋体" w:eastAsia="楷体" w:cs="Times New Roman"/>
          <w:color w:val="auto"/>
          <w:sz w:val="32"/>
          <w:szCs w:val="32"/>
        </w:rPr>
        <w:t>何谓任免机关？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ascii="宋体" w:hAnsi="宋体" w:eastAsia="仿宋_GB2312" w:cs="Times New Roman"/>
          <w:color w:val="auto"/>
          <w:sz w:val="32"/>
          <w:szCs w:val="32"/>
        </w:rPr>
      </w:pPr>
      <w:r>
        <w:rPr>
          <w:rFonts w:ascii="宋体" w:hAnsi="宋体" w:eastAsia="仿宋_GB2312" w:cs="Times New Roman"/>
          <w:color w:val="auto"/>
          <w:sz w:val="32"/>
          <w:szCs w:val="32"/>
        </w:rPr>
        <w:t>任免机关指按照干部管理权限，对报名人员职务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职级</w:t>
      </w:r>
      <w:r>
        <w:rPr>
          <w:rFonts w:ascii="宋体" w:hAnsi="宋体" w:eastAsia="仿宋_GB2312" w:cs="Times New Roman"/>
          <w:color w:val="auto"/>
          <w:sz w:val="32"/>
          <w:szCs w:val="32"/>
        </w:rPr>
        <w:t>具有任免权限的机关。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ascii="宋体" w:hAnsi="宋体" w:eastAsia="楷体" w:cs="Times New Roman"/>
          <w:color w:val="auto"/>
          <w:sz w:val="32"/>
          <w:szCs w:val="32"/>
        </w:rPr>
      </w:pPr>
      <w:r>
        <w:rPr>
          <w:rFonts w:hint="eastAsia" w:ascii="宋体" w:hAnsi="宋体" w:eastAsia="仿宋_GB2312" w:cs="Times New Roman"/>
          <w:color w:val="auto"/>
          <w:sz w:val="32"/>
          <w:szCs w:val="32"/>
          <w:lang w:val="en-US" w:eastAsia="zh-CN"/>
        </w:rPr>
        <w:t>14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.</w:t>
      </w:r>
      <w:r>
        <w:rPr>
          <w:rFonts w:ascii="宋体" w:hAnsi="宋体" w:eastAsia="楷体" w:cs="Times New Roman"/>
          <w:color w:val="auto"/>
          <w:sz w:val="32"/>
          <w:szCs w:val="32"/>
        </w:rPr>
        <w:t>如何把握</w:t>
      </w:r>
      <w:bookmarkStart w:id="0" w:name="_GoBack"/>
      <w:bookmarkEnd w:id="0"/>
      <w:r>
        <w:rPr>
          <w:rFonts w:ascii="宋体" w:hAnsi="宋体" w:eastAsia="楷体" w:cs="Times New Roman"/>
          <w:color w:val="auto"/>
          <w:sz w:val="32"/>
          <w:szCs w:val="32"/>
        </w:rPr>
        <w:t>“以上”“以下”？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50" w:lineRule="exact"/>
        <w:ind w:firstLine="640" w:firstLineChars="200"/>
        <w:rPr>
          <w:rFonts w:hint="default" w:ascii="宋体" w:hAnsi="宋体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仿宋_GB2312" w:cs="Times New Roman"/>
          <w:color w:val="auto"/>
          <w:sz w:val="32"/>
          <w:szCs w:val="32"/>
        </w:rPr>
        <w:t>本次</w:t>
      </w:r>
      <w:r>
        <w:rPr>
          <w:rFonts w:ascii="宋体" w:hAnsi="宋体" w:eastAsia="仿宋_GB2312" w:cs="Times New Roman"/>
          <w:color w:val="auto"/>
          <w:sz w:val="32"/>
          <w:szCs w:val="32"/>
        </w:rPr>
        <w:t>遴选工作所称“</w:t>
      </w:r>
      <w:r>
        <w:rPr>
          <w:rFonts w:hint="eastAsia" w:ascii="宋体" w:hAnsi="宋体" w:eastAsia="仿宋_GB2312" w:cs="Times New Roman"/>
          <w:color w:val="auto"/>
          <w:sz w:val="32"/>
          <w:szCs w:val="32"/>
        </w:rPr>
        <w:t>以上</w:t>
      </w:r>
      <w:r>
        <w:rPr>
          <w:rFonts w:ascii="宋体" w:hAnsi="宋体" w:eastAsia="仿宋_GB2312" w:cs="Times New Roman"/>
          <w:color w:val="auto"/>
          <w:sz w:val="32"/>
          <w:szCs w:val="32"/>
        </w:rPr>
        <w:t>”“</w:t>
      </w:r>
      <w:r>
        <w:rPr>
          <w:rFonts w:hint="eastAsia" w:ascii="宋体" w:hAnsi="宋体" w:eastAsia="仿宋_GB2312" w:cs="Times New Roman"/>
          <w:color w:val="auto"/>
          <w:sz w:val="32"/>
          <w:szCs w:val="32"/>
        </w:rPr>
        <w:t>以下</w:t>
      </w:r>
      <w:r>
        <w:rPr>
          <w:rFonts w:ascii="宋体" w:hAnsi="宋体" w:eastAsia="仿宋_GB2312" w:cs="Times New Roman"/>
          <w:color w:val="auto"/>
          <w:sz w:val="32"/>
          <w:szCs w:val="32"/>
        </w:rPr>
        <w:t>”“</w:t>
      </w:r>
      <w:r>
        <w:rPr>
          <w:rFonts w:hint="eastAsia" w:ascii="宋体" w:hAnsi="宋体" w:eastAsia="仿宋_GB2312" w:cs="Times New Roman"/>
          <w:color w:val="auto"/>
          <w:sz w:val="32"/>
          <w:szCs w:val="32"/>
        </w:rPr>
        <w:t>以前</w:t>
      </w:r>
      <w:r>
        <w:rPr>
          <w:rFonts w:ascii="宋体" w:hAnsi="宋体" w:eastAsia="仿宋_GB2312" w:cs="Times New Roman"/>
          <w:color w:val="auto"/>
          <w:sz w:val="32"/>
          <w:szCs w:val="32"/>
        </w:rPr>
        <w:t>”“</w:t>
      </w:r>
      <w:r>
        <w:rPr>
          <w:rFonts w:hint="eastAsia" w:ascii="宋体" w:hAnsi="宋体" w:eastAsia="仿宋_GB2312" w:cs="Times New Roman"/>
          <w:color w:val="auto"/>
          <w:sz w:val="32"/>
          <w:szCs w:val="32"/>
        </w:rPr>
        <w:t>以后</w:t>
      </w:r>
      <w:r>
        <w:rPr>
          <w:rFonts w:ascii="宋体" w:hAnsi="宋体" w:eastAsia="仿宋_GB2312" w:cs="Times New Roman"/>
          <w:color w:val="auto"/>
          <w:sz w:val="32"/>
          <w:szCs w:val="32"/>
        </w:rPr>
        <w:t>”均包含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本数</w:t>
      </w:r>
      <w:r>
        <w:rPr>
          <w:rFonts w:ascii="宋体" w:hAnsi="宋体" w:eastAsia="仿宋_GB2312" w:cs="Times New Roman"/>
          <w:color w:val="auto"/>
          <w:sz w:val="32"/>
          <w:szCs w:val="32"/>
        </w:rPr>
        <w:t>。</w:t>
      </w:r>
    </w:p>
    <w:p>
      <w:pPr>
        <w:spacing w:line="550" w:lineRule="exact"/>
        <w:rPr>
          <w:rFonts w:ascii="宋体" w:hAnsi="宋体" w:eastAsia="仿宋_GB2312" w:cs="Times New Roman"/>
          <w:color w:val="auto"/>
          <w:sz w:val="32"/>
          <w:szCs w:val="32"/>
        </w:rPr>
      </w:pPr>
    </w:p>
    <w:sectPr>
      <w:footerReference r:id="rId4" w:type="first"/>
      <w:footerReference r:id="rId3" w:type="default"/>
      <w:pgSz w:w="11906" w:h="16838"/>
      <w:pgMar w:top="1871" w:right="1531" w:bottom="1701" w:left="1531" w:header="851" w:footer="992" w:gutter="0"/>
      <w:pgNumType w:fmt="decimal"/>
      <w:cols w:space="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JIJGtD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a4X5+z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46C8"/>
    <w:rsid w:val="00522503"/>
    <w:rsid w:val="005D27AE"/>
    <w:rsid w:val="006B1F07"/>
    <w:rsid w:val="00B35699"/>
    <w:rsid w:val="00FA46C8"/>
    <w:rsid w:val="078F1DF9"/>
    <w:rsid w:val="08F7E17C"/>
    <w:rsid w:val="0AEA26C2"/>
    <w:rsid w:val="0FCF30F6"/>
    <w:rsid w:val="0FF4051F"/>
    <w:rsid w:val="16F9B630"/>
    <w:rsid w:val="1AFF9666"/>
    <w:rsid w:val="1B578C2E"/>
    <w:rsid w:val="1EDE8283"/>
    <w:rsid w:val="27BE65D2"/>
    <w:rsid w:val="2AEFA426"/>
    <w:rsid w:val="2CDCE0CE"/>
    <w:rsid w:val="2DBD6A5D"/>
    <w:rsid w:val="2F3E59D8"/>
    <w:rsid w:val="2F7DF2AA"/>
    <w:rsid w:val="365EB4F8"/>
    <w:rsid w:val="37DE41F9"/>
    <w:rsid w:val="3AFBFF85"/>
    <w:rsid w:val="3DBBFB1B"/>
    <w:rsid w:val="3DDD4A44"/>
    <w:rsid w:val="3DEF7A1C"/>
    <w:rsid w:val="3DF741B1"/>
    <w:rsid w:val="3EBFA913"/>
    <w:rsid w:val="3EDC3572"/>
    <w:rsid w:val="3EF7F750"/>
    <w:rsid w:val="3EFF8F02"/>
    <w:rsid w:val="3F5E923C"/>
    <w:rsid w:val="3F7FC2F8"/>
    <w:rsid w:val="3FBF2026"/>
    <w:rsid w:val="3FDE10C8"/>
    <w:rsid w:val="3FFCEE67"/>
    <w:rsid w:val="3FFFB579"/>
    <w:rsid w:val="3FFFF0C8"/>
    <w:rsid w:val="44DDCCD2"/>
    <w:rsid w:val="4B66CBD1"/>
    <w:rsid w:val="4BFF0745"/>
    <w:rsid w:val="4DFD16A0"/>
    <w:rsid w:val="4EE64E78"/>
    <w:rsid w:val="4FCA1DB0"/>
    <w:rsid w:val="56DFB1B2"/>
    <w:rsid w:val="577C7A6A"/>
    <w:rsid w:val="5ABFBE59"/>
    <w:rsid w:val="5AFD2FCC"/>
    <w:rsid w:val="5B4948CF"/>
    <w:rsid w:val="5BAB32EA"/>
    <w:rsid w:val="5BF3A2EE"/>
    <w:rsid w:val="5DFED7EF"/>
    <w:rsid w:val="5EBA6141"/>
    <w:rsid w:val="5F36EF90"/>
    <w:rsid w:val="5FAD892A"/>
    <w:rsid w:val="5FAF60AF"/>
    <w:rsid w:val="5FEC6A9C"/>
    <w:rsid w:val="5FFF635D"/>
    <w:rsid w:val="5FFFEE77"/>
    <w:rsid w:val="61DB2DC5"/>
    <w:rsid w:val="62DBFF84"/>
    <w:rsid w:val="6363BED5"/>
    <w:rsid w:val="63C7BE9F"/>
    <w:rsid w:val="678FCAB6"/>
    <w:rsid w:val="67BF4415"/>
    <w:rsid w:val="69FF515E"/>
    <w:rsid w:val="6AFBEE49"/>
    <w:rsid w:val="6E33A1F7"/>
    <w:rsid w:val="6F5D428A"/>
    <w:rsid w:val="6F9E7C5B"/>
    <w:rsid w:val="6FDE9609"/>
    <w:rsid w:val="6FEDC865"/>
    <w:rsid w:val="6FEF90AE"/>
    <w:rsid w:val="6FEFEDBB"/>
    <w:rsid w:val="6FF3B363"/>
    <w:rsid w:val="6FFED1B7"/>
    <w:rsid w:val="6FFF6FE7"/>
    <w:rsid w:val="71FE28A7"/>
    <w:rsid w:val="734EECC6"/>
    <w:rsid w:val="75875C3A"/>
    <w:rsid w:val="75F305B2"/>
    <w:rsid w:val="75FE4EAB"/>
    <w:rsid w:val="76B954AE"/>
    <w:rsid w:val="76EE7952"/>
    <w:rsid w:val="76EECB65"/>
    <w:rsid w:val="77672197"/>
    <w:rsid w:val="77CD93E9"/>
    <w:rsid w:val="77CFB6EE"/>
    <w:rsid w:val="77FB0AD9"/>
    <w:rsid w:val="77FFFD2C"/>
    <w:rsid w:val="799DF264"/>
    <w:rsid w:val="79DCC6C0"/>
    <w:rsid w:val="79F6B4B7"/>
    <w:rsid w:val="7AFE9972"/>
    <w:rsid w:val="7AFFBCAC"/>
    <w:rsid w:val="7B97F960"/>
    <w:rsid w:val="7BDBE97F"/>
    <w:rsid w:val="7BFE3C1F"/>
    <w:rsid w:val="7C1E43E5"/>
    <w:rsid w:val="7CB15CE7"/>
    <w:rsid w:val="7CB3E2B5"/>
    <w:rsid w:val="7CFCE540"/>
    <w:rsid w:val="7CFF0F49"/>
    <w:rsid w:val="7CFF74C4"/>
    <w:rsid w:val="7D7D017C"/>
    <w:rsid w:val="7D9E9178"/>
    <w:rsid w:val="7DFFE6C8"/>
    <w:rsid w:val="7E7FE109"/>
    <w:rsid w:val="7E8F4BB0"/>
    <w:rsid w:val="7E9B7E57"/>
    <w:rsid w:val="7F1FACE5"/>
    <w:rsid w:val="7F2FAAF9"/>
    <w:rsid w:val="7F5FBE0E"/>
    <w:rsid w:val="7F770514"/>
    <w:rsid w:val="7F790E9A"/>
    <w:rsid w:val="7FAF56D0"/>
    <w:rsid w:val="7FBC519E"/>
    <w:rsid w:val="7FD217B6"/>
    <w:rsid w:val="7FD69E49"/>
    <w:rsid w:val="7FD75077"/>
    <w:rsid w:val="7FDD3379"/>
    <w:rsid w:val="7FE2BB26"/>
    <w:rsid w:val="7FEF0986"/>
    <w:rsid w:val="7FF59712"/>
    <w:rsid w:val="7FF6CBA3"/>
    <w:rsid w:val="7FF7182A"/>
    <w:rsid w:val="7FF9D70A"/>
    <w:rsid w:val="7FFDF6FE"/>
    <w:rsid w:val="7FFF99BB"/>
    <w:rsid w:val="7FFFFDEF"/>
    <w:rsid w:val="8F3FF0CD"/>
    <w:rsid w:val="9BFF03CD"/>
    <w:rsid w:val="9DF18823"/>
    <w:rsid w:val="9ECEFD10"/>
    <w:rsid w:val="9FFFC521"/>
    <w:rsid w:val="A4F624AF"/>
    <w:rsid w:val="ABFBD218"/>
    <w:rsid w:val="AF7E5399"/>
    <w:rsid w:val="AFFFBB9E"/>
    <w:rsid w:val="B5BF205E"/>
    <w:rsid w:val="B7BF7F18"/>
    <w:rsid w:val="B7CB071E"/>
    <w:rsid w:val="B9FF7AD0"/>
    <w:rsid w:val="BB9F0322"/>
    <w:rsid w:val="BCFF08DA"/>
    <w:rsid w:val="BED983A8"/>
    <w:rsid w:val="BFAF9218"/>
    <w:rsid w:val="BFE807EA"/>
    <w:rsid w:val="BFFFFE8C"/>
    <w:rsid w:val="C7FF55AE"/>
    <w:rsid w:val="C973AF37"/>
    <w:rsid w:val="CCAFF632"/>
    <w:rsid w:val="CDFB42F3"/>
    <w:rsid w:val="CFFFE767"/>
    <w:rsid w:val="D5E8829B"/>
    <w:rsid w:val="D7BEA278"/>
    <w:rsid w:val="D7FD4DB9"/>
    <w:rsid w:val="D8BEF6AE"/>
    <w:rsid w:val="D9FD74D6"/>
    <w:rsid w:val="DBEF4FF8"/>
    <w:rsid w:val="DBFF4148"/>
    <w:rsid w:val="DDD719C7"/>
    <w:rsid w:val="DE6FC4DC"/>
    <w:rsid w:val="DEED8F62"/>
    <w:rsid w:val="DEFF1BF2"/>
    <w:rsid w:val="DF7FF206"/>
    <w:rsid w:val="DFAE707E"/>
    <w:rsid w:val="DFB5B28E"/>
    <w:rsid w:val="DFB7534C"/>
    <w:rsid w:val="DFDE0030"/>
    <w:rsid w:val="DFFDCAFA"/>
    <w:rsid w:val="DFFE27D2"/>
    <w:rsid w:val="E1FF9919"/>
    <w:rsid w:val="E4FB0013"/>
    <w:rsid w:val="E6FAFA18"/>
    <w:rsid w:val="E73FF37E"/>
    <w:rsid w:val="E7FECDFC"/>
    <w:rsid w:val="EC7977DC"/>
    <w:rsid w:val="EE9B8297"/>
    <w:rsid w:val="EEB79EE0"/>
    <w:rsid w:val="EECF310B"/>
    <w:rsid w:val="EF134F50"/>
    <w:rsid w:val="EF55C03A"/>
    <w:rsid w:val="EFEA1264"/>
    <w:rsid w:val="EFEC72E5"/>
    <w:rsid w:val="EFF68A72"/>
    <w:rsid w:val="EFFAF299"/>
    <w:rsid w:val="F1CF8F18"/>
    <w:rsid w:val="F37EC006"/>
    <w:rsid w:val="F3FFCC96"/>
    <w:rsid w:val="F43665CE"/>
    <w:rsid w:val="F5E7E4CB"/>
    <w:rsid w:val="F65F5559"/>
    <w:rsid w:val="F77780B6"/>
    <w:rsid w:val="F77EAE5B"/>
    <w:rsid w:val="F8FEAE3A"/>
    <w:rsid w:val="FBB526CE"/>
    <w:rsid w:val="FBCD6AD5"/>
    <w:rsid w:val="FBCF8247"/>
    <w:rsid w:val="FBD777B6"/>
    <w:rsid w:val="FBDC70B7"/>
    <w:rsid w:val="FCFD08A1"/>
    <w:rsid w:val="FD5DB352"/>
    <w:rsid w:val="FDAD20B4"/>
    <w:rsid w:val="FDEB3841"/>
    <w:rsid w:val="FE448DC3"/>
    <w:rsid w:val="FE7C2C7D"/>
    <w:rsid w:val="FE7FA8AA"/>
    <w:rsid w:val="FECB5989"/>
    <w:rsid w:val="FEEF0B05"/>
    <w:rsid w:val="FEFCC4B5"/>
    <w:rsid w:val="FEFDB850"/>
    <w:rsid w:val="FEFDC87E"/>
    <w:rsid w:val="FF3BC697"/>
    <w:rsid w:val="FF3F5358"/>
    <w:rsid w:val="FF7FD1A5"/>
    <w:rsid w:val="FFABB468"/>
    <w:rsid w:val="FFBFB5CF"/>
    <w:rsid w:val="FFC6648E"/>
    <w:rsid w:val="FFDFC322"/>
    <w:rsid w:val="FFEF62D2"/>
    <w:rsid w:val="FFEFE595"/>
    <w:rsid w:val="FFF19894"/>
    <w:rsid w:val="FFFEA9DE"/>
    <w:rsid w:val="FFFEBE71"/>
    <w:rsid w:val="FFFF5826"/>
    <w:rsid w:val="FFFFA70F"/>
    <w:rsid w:val="FFFFE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rPr>
      <w:rFonts w:ascii="Times New Roman" w:hAnsi="Times New Roman" w:eastAsia="宋体" w:cs="宋体"/>
      <w:szCs w:val="22"/>
    </w:rPr>
  </w:style>
  <w:style w:type="paragraph" w:customStyle="1" w:styleId="3">
    <w:name w:val="Body Text Indent_f77f72b6-f40b-4644-955b-05e6e524d3cb"/>
    <w:basedOn w:val="1"/>
    <w:qFormat/>
    <w:uiPriority w:val="0"/>
    <w:pPr>
      <w:ind w:left="420" w:leftChars="200"/>
    </w:pPr>
    <w:rPr>
      <w:kern w:val="0"/>
      <w:sz w:val="24"/>
      <w:szCs w:val="20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208</Words>
  <Characters>263</Characters>
  <Lines>26</Lines>
  <Paragraphs>24</Paragraphs>
  <TotalTime>1</TotalTime>
  <ScaleCrop>false</ScaleCrop>
  <LinksUpToDate>false</LinksUpToDate>
  <CharactersWithSpaces>447</CharactersWithSpaces>
  <Application>WPS Office_11.8.2.10977_F1E327BC-269C-435d-A152-05C5408002CA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2021-10-25T12:19:00Z</dcterms:created>
  <dc:creator>admin</dc:creator>
  <cp:lastModifiedBy>user</cp:lastModifiedBy>
  <cp:lastPrinted>2022-08-27T00:23:00Z</cp:lastPrinted>
  <dcterms:modified xsi:type="dcterms:W3CDTF">2024-06-10T21:15:38Z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2052-11.8.2.10977</vt:lpwstr>
  </property>
</Properties>
</file>