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default" w:ascii="Times New Roman" w:hAnsi="Times New Roman" w:eastAsia="方正小标宋简体" w:cs="Times New Roman"/>
          <w:color w:val="auto"/>
          <w:sz w:val="44"/>
          <w:szCs w:val="44"/>
          <w:u w:val="none"/>
        </w:rPr>
      </w:pPr>
      <w:bookmarkStart w:id="0" w:name="_GoBack"/>
      <w:r>
        <w:rPr>
          <w:rFonts w:hint="default" w:ascii="Times New Roman" w:hAnsi="Times New Roman" w:eastAsia="方正小标宋简体" w:cs="Times New Roman"/>
          <w:color w:val="auto"/>
          <w:sz w:val="44"/>
          <w:szCs w:val="44"/>
          <w:u w:val="none"/>
        </w:rPr>
        <w:t>20</w:t>
      </w:r>
      <w:r>
        <w:rPr>
          <w:rFonts w:hint="default" w:ascii="Times New Roman" w:hAnsi="Times New Roman" w:eastAsia="方正小标宋简体" w:cs="Times New Roman"/>
          <w:color w:val="auto"/>
          <w:sz w:val="44"/>
          <w:szCs w:val="44"/>
          <w:u w:val="none"/>
          <w:lang w:val="en-US" w:eastAsia="zh-CN"/>
        </w:rPr>
        <w:t>2</w:t>
      </w:r>
      <w:r>
        <w:rPr>
          <w:rFonts w:hint="eastAsia" w:eastAsia="方正小标宋简体" w:cs="Times New Roman"/>
          <w:color w:val="auto"/>
          <w:sz w:val="44"/>
          <w:szCs w:val="44"/>
          <w:u w:val="none"/>
          <w:lang w:val="en-US" w:eastAsia="zh-CN"/>
        </w:rPr>
        <w:t>4</w:t>
      </w:r>
      <w:r>
        <w:rPr>
          <w:rFonts w:hint="default" w:ascii="Times New Roman" w:hAnsi="Times New Roman" w:eastAsia="方正小标宋简体" w:cs="Times New Roman"/>
          <w:color w:val="auto"/>
          <w:sz w:val="44"/>
          <w:szCs w:val="44"/>
          <w:u w:val="none"/>
        </w:rPr>
        <w:t>年</w:t>
      </w:r>
      <w:r>
        <w:rPr>
          <w:rFonts w:hint="default" w:ascii="Times New Roman" w:hAnsi="Times New Roman" w:eastAsia="方正小标宋简体" w:cs="Times New Roman"/>
          <w:color w:val="auto"/>
          <w:sz w:val="44"/>
          <w:szCs w:val="44"/>
          <w:u w:val="none"/>
          <w:lang w:eastAsia="zh-CN"/>
        </w:rPr>
        <w:t>度</w:t>
      </w:r>
      <w:r>
        <w:rPr>
          <w:rFonts w:hint="eastAsia" w:eastAsia="方正小标宋简体" w:cs="Times New Roman"/>
          <w:color w:val="auto"/>
          <w:sz w:val="44"/>
          <w:szCs w:val="44"/>
          <w:u w:val="none"/>
          <w:lang w:eastAsia="zh-CN"/>
        </w:rPr>
        <w:t>六安市市</w:t>
      </w:r>
      <w:r>
        <w:rPr>
          <w:rFonts w:hint="default" w:ascii="Times New Roman" w:hAnsi="Times New Roman" w:eastAsia="方正小标宋简体" w:cs="Times New Roman"/>
          <w:color w:val="auto"/>
          <w:sz w:val="44"/>
          <w:szCs w:val="44"/>
          <w:u w:val="none"/>
        </w:rPr>
        <w:t>直机关公开遴选公务员</w:t>
      </w:r>
    </w:p>
    <w:p>
      <w:pPr>
        <w:spacing w:line="640" w:lineRule="exact"/>
        <w:jc w:val="center"/>
        <w:rPr>
          <w:rFonts w:hint="default" w:ascii="Times New Roman" w:hAnsi="Times New Roman" w:eastAsia="方正小标宋简体" w:cs="Times New Roman"/>
          <w:color w:val="auto"/>
          <w:sz w:val="44"/>
          <w:szCs w:val="44"/>
          <w:u w:val="none"/>
        </w:rPr>
      </w:pPr>
      <w:r>
        <w:rPr>
          <w:rFonts w:hint="default" w:ascii="Times New Roman" w:hAnsi="Times New Roman" w:eastAsia="方正小标宋简体" w:cs="Times New Roman"/>
          <w:color w:val="auto"/>
          <w:sz w:val="44"/>
          <w:szCs w:val="44"/>
          <w:u w:val="none"/>
        </w:rPr>
        <w:t>政策解答</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《2024年度六安市市直机关公开遴选公务员公告》（以下简称《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（1）本市县（区）级及以下机关中已进行公务员登记备案且在编在岗的科级以下公务员；</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（2）本市县（区）级及以下参照公务员法管理机关（单位）中已进行参照登记备案且在编在岗的科级以下工作人员；</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中央、省级机关设在本市县（区）级及以下的单位（包括垂直管理单位、派出单位等）中符合条件的科级以下公务员（参照公务员法管理工作人员）。</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报考面向选调生职位的，须是经我省选调生主管部门统一招录且作为选调生管理的人员。</w:t>
      </w:r>
    </w:p>
    <w:p>
      <w:pPr>
        <w:spacing w:line="540" w:lineRule="exact"/>
        <w:ind w:left="1"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default" w:ascii="Times New Roman" w:hAnsi="Times New Roman" w:eastAsia="仿宋_GB2312" w:cs="Times New Roman"/>
          <w:color w:val="auto"/>
          <w:sz w:val="32"/>
          <w:szCs w:val="32"/>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default"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default" w:ascii="Times New Roman" w:hAnsi="Times New Roman" w:eastAsia="黑体" w:cs="Times New Roman"/>
          <w:color w:val="auto"/>
          <w:sz w:val="32"/>
          <w:szCs w:val="32"/>
          <w:u w:val="none"/>
          <w:lang w:eastAsia="zh-CN"/>
        </w:rPr>
        <w:t>政治面貌为</w:t>
      </w:r>
      <w:r>
        <w:rPr>
          <w:rFonts w:hint="default" w:ascii="Times New Roman" w:hAnsi="Times New Roman" w:eastAsia="黑体" w:cs="Times New Roman"/>
          <w:color w:val="auto"/>
          <w:sz w:val="32"/>
          <w:szCs w:val="32"/>
          <w:u w:val="none"/>
        </w:rPr>
        <w:t>中共党员的，预备党员能否报考？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4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pPr>
        <w:spacing w:line="54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rPr>
      </w:pPr>
      <w:r>
        <w:rPr>
          <w:rFonts w:hint="default" w:ascii="Times New Roman" w:hAnsi="Times New Roman" w:eastAsia="黑体" w:cs="Times New Roman"/>
          <w:i w:val="0"/>
          <w:iCs w:val="0"/>
          <w:caps w:val="0"/>
          <w:color w:val="auto"/>
          <w:spacing w:val="0"/>
          <w:sz w:val="32"/>
          <w:szCs w:val="32"/>
          <w:u w:val="none"/>
          <w:shd w:val="clear"/>
          <w:lang w:val="en-US" w:eastAsia="zh-CN"/>
        </w:rPr>
        <w:t>9.</w:t>
      </w:r>
      <w:r>
        <w:rPr>
          <w:rFonts w:hint="default" w:ascii="Times New Roman" w:hAnsi="Times New Roman" w:eastAsia="黑体" w:cs="Times New Roman"/>
          <w:i w:val="0"/>
          <w:iCs w:val="0"/>
          <w:caps w:val="0"/>
          <w:color w:val="auto"/>
          <w:spacing w:val="0"/>
          <w:sz w:val="32"/>
          <w:szCs w:val="32"/>
          <w:u w:val="none"/>
          <w:shd w:val="clear"/>
        </w:rPr>
        <w:t>哪</w:t>
      </w:r>
      <w:r>
        <w:rPr>
          <w:rFonts w:hint="default" w:ascii="Times New Roman" w:hAnsi="Times New Roman" w:eastAsia="黑体" w:cs="Times New Roman"/>
          <w:i w:val="0"/>
          <w:iCs w:val="0"/>
          <w:caps w:val="0"/>
          <w:color w:val="auto"/>
          <w:spacing w:val="0"/>
          <w:kern w:val="2"/>
          <w:sz w:val="32"/>
          <w:szCs w:val="32"/>
          <w:u w:val="none"/>
          <w:shd w:val="clear"/>
        </w:rPr>
        <w:t>些情形不能认定为基层工作经历？</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rPr>
      </w:pPr>
      <w:r>
        <w:rPr>
          <w:rFonts w:hint="default" w:ascii="Times New Roman" w:hAnsi="Times New Roman" w:eastAsia="仿宋_GB2312" w:cs="Times New Roman"/>
          <w:i w:val="0"/>
          <w:iCs w:val="0"/>
          <w:caps w:val="0"/>
          <w:color w:val="auto"/>
          <w:spacing w:val="0"/>
          <w:kern w:val="2"/>
          <w:sz w:val="32"/>
          <w:szCs w:val="32"/>
          <w:u w:val="none"/>
          <w:shd w:val="clear"/>
          <w:lang w:val="en-US" w:eastAsia="zh-CN"/>
        </w:rPr>
        <w:t>在市级及以上党政机关和</w:t>
      </w:r>
      <w:r>
        <w:rPr>
          <w:rFonts w:hint="default" w:ascii="Times New Roman" w:hAnsi="Times New Roman" w:eastAsia="仿宋_GB2312" w:cs="Times New Roman"/>
          <w:color w:val="auto"/>
          <w:sz w:val="32"/>
          <w:szCs w:val="32"/>
        </w:rPr>
        <w:t>参照公务员法管理的事业单位</w:t>
      </w:r>
      <w:r>
        <w:rPr>
          <w:rFonts w:hint="default" w:ascii="Times New Roman" w:hAnsi="Times New Roman" w:eastAsia="仿宋_GB2312" w:cs="Times New Roman"/>
          <w:color w:val="auto"/>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rPr>
        <w:t>在基层工作期间借调上级部门等情形实际未在基层工作的</w:t>
      </w:r>
      <w:r>
        <w:rPr>
          <w:rFonts w:hint="default" w:ascii="Times New Roman" w:hAnsi="Times New Roman" w:eastAsia="仿宋_GB2312" w:cs="Times New Roman"/>
          <w:i w:val="0"/>
          <w:iCs w:val="0"/>
          <w:caps w:val="0"/>
          <w:color w:val="auto"/>
          <w:spacing w:val="0"/>
          <w:kern w:val="2"/>
          <w:sz w:val="32"/>
          <w:szCs w:val="32"/>
          <w:u w:val="none"/>
          <w:shd w:val="clear"/>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rPr>
        <w:t>，不能认定为基层工作经历。基层工作经历应当严格甄别、准确认定。</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11</w:t>
      </w:r>
      <w:r>
        <w:rPr>
          <w:rFonts w:hint="default" w:ascii="Times New Roman" w:hAnsi="Times New Roman" w:eastAsia="黑体" w:cs="Times New Roman"/>
          <w:color w:val="auto"/>
          <w:kern w:val="2"/>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sz w:val="32"/>
          <w:szCs w:val="32"/>
        </w:rPr>
        <w:t>按月计算</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起、止月均可按1个整月计算</w:t>
      </w:r>
      <w:r>
        <w:rPr>
          <w:rFonts w:hint="default" w:ascii="Times New Roman" w:hAnsi="Times New Roman"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，多段时间</w:t>
      </w:r>
      <w:r>
        <w:rPr>
          <w:rFonts w:hint="default" w:ascii="Times New Roman" w:hAnsi="Times New Roman" w:eastAsia="仿宋_GB2312" w:cs="Times New Roman"/>
          <w:color w:val="auto"/>
          <w:sz w:val="32"/>
          <w:szCs w:val="32"/>
          <w:u w:val="none"/>
          <w:lang w:eastAsia="zh-CN"/>
        </w:rPr>
        <w:t>可以累计。</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12.</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default"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default"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13.</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14.职位要求的取得学历学位证书、法律职业资格证书和具备有关工作经历等资质（资格）是否有时限要求？</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有要求，截止时间为</w:t>
      </w:r>
      <w:r>
        <w:rPr>
          <w:rFonts w:hint="default" w:ascii="Times New Roman" w:hAnsi="Times New Roman" w:eastAsia="仿宋_GB2312" w:cs="Times New Roman"/>
          <w:color w:val="auto"/>
          <w:sz w:val="32"/>
          <w:szCs w:val="32"/>
          <w:u w:val="none"/>
          <w:lang w:val="en-US" w:eastAsia="zh-CN"/>
        </w:rPr>
        <w:t>202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val="en-US" w:eastAsia="zh-CN"/>
        </w:rPr>
        <w:t>年12月</w:t>
      </w:r>
      <w:r>
        <w:rPr>
          <w:rFonts w:hint="default" w:ascii="Times New Roman" w:hAnsi="Times New Roman" w:eastAsia="仿宋_GB2312" w:cs="Times New Roman"/>
          <w:color w:val="auto"/>
          <w:sz w:val="32"/>
          <w:szCs w:val="32"/>
          <w:u w:val="none"/>
          <w:lang w:val="en-US" w:eastAsia="zh-CN"/>
        </w:rPr>
        <w:t>。</w:t>
      </w:r>
    </w:p>
    <w:p>
      <w:pPr>
        <w:spacing w:line="540" w:lineRule="exact"/>
        <w:ind w:firstLine="640" w:firstLineChars="200"/>
        <w:rPr>
          <w:rFonts w:hint="default" w:ascii="Times New Roman" w:hAnsi="Times New Roman" w:eastAsia="黑体" w:cs="Times New Roman"/>
          <w:i w:val="0"/>
          <w:iCs w:val="0"/>
          <w:caps w:val="0"/>
          <w:color w:val="auto"/>
          <w:spacing w:val="0"/>
          <w:sz w:val="32"/>
          <w:szCs w:val="32"/>
          <w:u w:val="none"/>
          <w:shd w:val="clear"/>
          <w:lang w:eastAsia="zh-CN"/>
        </w:rPr>
      </w:pPr>
      <w:r>
        <w:rPr>
          <w:rFonts w:hint="default" w:ascii="Times New Roman" w:hAnsi="Times New Roman" w:eastAsia="黑体" w:cs="Times New Roman"/>
          <w:i w:val="0"/>
          <w:iCs w:val="0"/>
          <w:caps w:val="0"/>
          <w:color w:val="auto"/>
          <w:spacing w:val="0"/>
          <w:sz w:val="32"/>
          <w:szCs w:val="32"/>
          <w:u w:val="none"/>
          <w:shd w:val="clear"/>
          <w:lang w:val="en-US" w:eastAsia="zh-CN"/>
        </w:rPr>
        <w:t>15.如何把握《公告》中</w:t>
      </w:r>
      <w:r>
        <w:rPr>
          <w:rFonts w:hint="default" w:ascii="Times New Roman" w:hAnsi="Times New Roman" w:eastAsia="黑体" w:cs="Times New Roman"/>
          <w:i w:val="0"/>
          <w:iCs w:val="0"/>
          <w:caps w:val="0"/>
          <w:color w:val="auto"/>
          <w:spacing w:val="0"/>
          <w:sz w:val="32"/>
          <w:szCs w:val="32"/>
          <w:u w:val="none"/>
          <w:shd w:val="clear"/>
        </w:rPr>
        <w:t>“以上”“以下”“以后”</w:t>
      </w:r>
      <w:r>
        <w:rPr>
          <w:rFonts w:hint="default" w:ascii="Times New Roman" w:hAnsi="Times New Roman" w:eastAsia="黑体" w:cs="Times New Roman"/>
          <w:i w:val="0"/>
          <w:iCs w:val="0"/>
          <w:caps w:val="0"/>
          <w:color w:val="auto"/>
          <w:spacing w:val="0"/>
          <w:sz w:val="32"/>
          <w:szCs w:val="32"/>
          <w:u w:val="none"/>
          <w:shd w:val="clear"/>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shd w:val="clear"/>
          <w:lang w:val="en-US" w:eastAsia="zh-CN"/>
        </w:rPr>
      </w:pPr>
      <w:r>
        <w:rPr>
          <w:rFonts w:hint="default" w:ascii="Times New Roman" w:hAnsi="Times New Roman" w:eastAsia="仿宋_GB2312" w:cs="Times New Roman"/>
          <w:i w:val="0"/>
          <w:iCs w:val="0"/>
          <w:caps w:val="0"/>
          <w:color w:val="auto"/>
          <w:spacing w:val="0"/>
          <w:sz w:val="32"/>
          <w:szCs w:val="32"/>
          <w:u w:val="none"/>
          <w:shd w:val="clear"/>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rPr>
        <w:t>“以上”“以下”“以后”均含本级</w:t>
      </w:r>
      <w:r>
        <w:rPr>
          <w:rFonts w:hint="default" w:ascii="Times New Roman" w:hAnsi="Times New Roman"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rPr>
        <w:t>本数</w:t>
      </w:r>
      <w:r>
        <w:rPr>
          <w:rFonts w:hint="default" w:ascii="Times New Roman" w:hAnsi="Times New Roman" w:eastAsia="仿宋_GB2312" w:cs="Times New Roman"/>
          <w:i w:val="0"/>
          <w:iCs w:val="0"/>
          <w:caps w:val="0"/>
          <w:color w:val="auto"/>
          <w:spacing w:val="0"/>
          <w:sz w:val="32"/>
          <w:szCs w:val="32"/>
          <w:u w:val="none"/>
          <w:shd w:val="clear"/>
          <w:lang w:eastAsia="zh-CN"/>
        </w:rPr>
        <w:t>）。</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16.</w:t>
      </w:r>
      <w:r>
        <w:rPr>
          <w:rFonts w:hint="default" w:ascii="Times New Roman" w:hAnsi="Times New Roman" w:eastAsia="黑体" w:cs="Times New Roman"/>
          <w:color w:val="auto"/>
          <w:sz w:val="32"/>
          <w:szCs w:val="32"/>
          <w:u w:val="none"/>
        </w:rPr>
        <w:t>报名表如何审核？</w:t>
      </w:r>
    </w:p>
    <w:p>
      <w:pPr>
        <w:spacing w:line="54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eastAsia="仿宋_GB2312" w:cs="Times New Roman"/>
          <w:color w:val="auto"/>
          <w:kern w:val="2"/>
          <w:sz w:val="32"/>
          <w:szCs w:val="32"/>
          <w:u w:val="none"/>
          <w:lang w:val="en-US" w:eastAsia="zh-CN"/>
        </w:rPr>
        <w:t>4</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，报请所在单位和县区委组织部审核，签署报考意见并盖党委（党组）章。</w:t>
      </w:r>
    </w:p>
    <w:p>
      <w:pPr>
        <w:spacing w:line="54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17.</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4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报名时符合报考条件，报名后由于工作单位或者职务发生变化，导致报名人员在本级机关工作不满2年、处于试用期或者提拔担任领导职务不满1年的，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4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18.报名人员作为遴选单位拟遴选人选公示后，能否晋升职级？</w:t>
      </w:r>
    </w:p>
    <w:p>
      <w:pPr>
        <w:spacing w:line="54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4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19.</w:t>
      </w:r>
      <w:r>
        <w:rPr>
          <w:rFonts w:hint="default" w:ascii="Times New Roman" w:hAnsi="Times New Roman" w:eastAsia="黑体" w:cs="Times New Roman"/>
          <w:color w:val="auto"/>
          <w:sz w:val="32"/>
          <w:szCs w:val="32"/>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40" w:lineRule="exact"/>
        <w:ind w:firstLine="640" w:firstLineChars="200"/>
        <w:jc w:val="left"/>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20</w:t>
      </w:r>
      <w:r>
        <w:rPr>
          <w:rFonts w:hint="default" w:ascii="Times New Roman" w:hAnsi="Times New Roman" w:eastAsia="黑体" w:cs="Times New Roman"/>
          <w:color w:val="auto"/>
          <w:sz w:val="32"/>
          <w:szCs w:val="32"/>
        </w:rPr>
        <w:t>.《2024年度六安市市直机关公开遴选公务员政策解答》的适用范围是什么？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《2024年度六安市市直机关公开遴选公务员政策解答》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4</w:t>
      </w:r>
      <w:r>
        <w:rPr>
          <w:rFonts w:hint="default" w:ascii="Times New Roman" w:hAnsi="Times New Roman" w:eastAsia="仿宋_GB2312" w:cs="Times New Roman"/>
          <w:color w:val="auto"/>
          <w:kern w:val="2"/>
          <w:sz w:val="32"/>
          <w:szCs w:val="32"/>
        </w:rPr>
        <w:t>年度</w:t>
      </w:r>
      <w:r>
        <w:rPr>
          <w:rFonts w:hint="default" w:ascii="Times New Roman" w:hAnsi="Times New Roman" w:eastAsia="仿宋_GB2312" w:cs="Times New Roman"/>
          <w:color w:val="auto"/>
          <w:kern w:val="2"/>
          <w:sz w:val="32"/>
          <w:szCs w:val="32"/>
          <w:u w:val="none"/>
        </w:rPr>
        <w:t>六安市市直机关公开遴选公务员</w:t>
      </w:r>
      <w:r>
        <w:rPr>
          <w:rFonts w:hint="default" w:ascii="Times New Roman" w:hAnsi="Times New Roman" w:eastAsia="仿宋_GB2312" w:cs="Times New Roman"/>
          <w:color w:val="auto"/>
          <w:kern w:val="2"/>
          <w:sz w:val="32"/>
          <w:szCs w:val="32"/>
        </w:rPr>
        <w:t>工作。</w:t>
      </w:r>
    </w:p>
    <w:p>
      <w:pPr>
        <w:spacing w:line="540" w:lineRule="exact"/>
        <w:ind w:right="0" w:firstLine="640" w:firstLineChars="200"/>
        <w:jc w:val="left"/>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　　　　</w:t>
      </w:r>
    </w:p>
    <w:p>
      <w:pPr>
        <w:spacing w:line="540" w:lineRule="exact"/>
        <w:ind w:right="0" w:firstLine="640" w:firstLineChars="200"/>
        <w:jc w:val="left"/>
        <w:rPr>
          <w:rFonts w:hint="default" w:ascii="Times New Roman" w:hAnsi="Times New Roman" w:eastAsia="仿宋_GB2312" w:cs="Times New Roman"/>
          <w:color w:val="auto"/>
          <w:sz w:val="32"/>
          <w:szCs w:val="32"/>
          <w:u w:val="none"/>
          <w:lang w:eastAsia="zh-CN"/>
        </w:rPr>
      </w:pPr>
    </w:p>
    <w:p>
      <w:pPr>
        <w:spacing w:line="54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六安市</w:t>
      </w:r>
      <w:r>
        <w:rPr>
          <w:rFonts w:hint="default" w:ascii="Times New Roman" w:hAnsi="Times New Roman" w:eastAsia="仿宋_GB2312" w:cs="Times New Roman"/>
          <w:color w:val="auto"/>
          <w:sz w:val="32"/>
          <w:szCs w:val="32"/>
          <w:u w:val="none"/>
          <w:lang w:eastAsia="zh-CN"/>
        </w:rPr>
        <w:t>委组织部　　　　　　　</w:t>
      </w:r>
    </w:p>
    <w:p>
      <w:pPr>
        <w:spacing w:line="54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30</w:t>
      </w:r>
      <w:r>
        <w:rPr>
          <w:rFonts w:hint="default" w:ascii="Times New Roman" w:hAnsi="Times New Roman" w:eastAsia="仿宋_GB2312" w:cs="Times New Roman"/>
          <w:color w:val="auto"/>
          <w:sz w:val="32"/>
          <w:szCs w:val="32"/>
          <w:u w:val="none"/>
        </w:rPr>
        <w:t>日</w:t>
      </w:r>
    </w:p>
    <w:bookmarkEnd w:id="0"/>
    <w:p>
      <w:pPr>
        <w:spacing w:line="600" w:lineRule="exact"/>
        <w:ind w:firstLine="640" w:firstLineChars="200"/>
        <w:rPr>
          <w:rFonts w:hint="default" w:ascii="Times New Roman" w:hAnsi="Times New Roman" w:eastAsia="仿宋_GB2312" w:cs="Times New Roman"/>
          <w:sz w:val="32"/>
          <w:szCs w:val="32"/>
          <w:lang w:eastAsia="zh-CN"/>
        </w:rPr>
      </w:pPr>
    </w:p>
    <w:p>
      <w:pPr>
        <w:spacing w:line="600" w:lineRule="exact"/>
        <w:ind w:firstLine="640" w:firstLineChars="200"/>
        <w:rPr>
          <w:rFonts w:hint="default" w:ascii="Times New Roman" w:hAnsi="Times New Roman" w:eastAsia="仿宋_GB2312" w:cs="Times New Roman"/>
          <w:sz w:val="32"/>
          <w:szCs w:val="32"/>
          <w:lang w:eastAsia="zh-CN"/>
        </w:rPr>
      </w:pPr>
    </w:p>
    <w:p>
      <w:pPr>
        <w:rPr>
          <w:rFonts w:ascii="Times New Roman" w:hAnsi="Times New Roman" w:cs="Times New Roman"/>
          <w:sz w:val="32"/>
          <w:szCs w:val="32"/>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true"/>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TlkZTdmZjdkODVjMDUwZDBiNDQ5ZjFhMjk0OTAifQ=="/>
  </w:docVars>
  <w:rsids>
    <w:rsidRoot w:val="206F6309"/>
    <w:rsid w:val="04EB3DF1"/>
    <w:rsid w:val="0A3D7F78"/>
    <w:rsid w:val="12271AF7"/>
    <w:rsid w:val="15850A9D"/>
    <w:rsid w:val="1BA86527"/>
    <w:rsid w:val="1D7B4935"/>
    <w:rsid w:val="206F6309"/>
    <w:rsid w:val="233F1B13"/>
    <w:rsid w:val="252A3E2B"/>
    <w:rsid w:val="2ABD0442"/>
    <w:rsid w:val="2CBF3380"/>
    <w:rsid w:val="4BC40425"/>
    <w:rsid w:val="4C483541"/>
    <w:rsid w:val="4F7F14EB"/>
    <w:rsid w:val="51E817CF"/>
    <w:rsid w:val="52003469"/>
    <w:rsid w:val="526239DD"/>
    <w:rsid w:val="53712110"/>
    <w:rsid w:val="58BD2472"/>
    <w:rsid w:val="5B1F7B73"/>
    <w:rsid w:val="5DC53089"/>
    <w:rsid w:val="69852791"/>
    <w:rsid w:val="726E45DC"/>
    <w:rsid w:val="788F48C1"/>
    <w:rsid w:val="FD9BE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1872</Words>
  <Characters>1927</Characters>
  <Lines>0</Lines>
  <Paragraphs>0</Paragraphs>
  <TotalTime>8</TotalTime>
  <ScaleCrop>false</ScaleCrop>
  <LinksUpToDate>false</LinksUpToDate>
  <CharactersWithSpaces>1978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2022-11-03T19:35:00Z</dcterms:created>
  <dc:creator>Administrator</dc:creator>
  <cp:lastModifiedBy>greatwall</cp:lastModifiedBy>
  <dcterms:modified xsi:type="dcterms:W3CDTF">2024-08-30T14:51:33Z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05A9F0D3B8BD41FDBB54F5C448FB932B_13</vt:lpwstr>
  </property>
</Properties>
</file>