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eastAsia="方正黑体_GBK"/>
          <w:sz w:val="33"/>
          <w:szCs w:val="33"/>
        </w:rPr>
      </w:pPr>
      <w:r>
        <w:rPr>
          <w:rFonts w:eastAsia="方正黑体_GBK"/>
          <w:sz w:val="33"/>
          <w:szCs w:val="33"/>
        </w:rPr>
        <w:t>附件1</w:t>
      </w:r>
    </w:p>
    <w:p>
      <w:pPr>
        <w:pStyle w:val="2"/>
        <w:jc w:val="center"/>
        <w:rPr>
          <w:rFonts w:eastAsia="方正仿宋_GBK"/>
          <w:sz w:val="33"/>
          <w:szCs w:val="33"/>
        </w:rPr>
      </w:pPr>
    </w:p>
    <w:p>
      <w:pPr>
        <w:spacing w:line="0" w:lineRule="atLeast"/>
        <w:jc w:val="center"/>
        <w:rPr>
          <w:rFonts w:eastAsia="方正小标宋_GBK"/>
          <w:b/>
          <w:sz w:val="44"/>
          <w:szCs w:val="44"/>
        </w:rPr>
      </w:pPr>
      <w:r>
        <w:rPr>
          <w:rFonts w:eastAsia="方正小标宋_GBK"/>
          <w:b/>
          <w:sz w:val="44"/>
          <w:szCs w:val="44"/>
        </w:rPr>
        <w:t>中共攀枝花市委共富办</w:t>
      </w:r>
    </w:p>
    <w:p>
      <w:pPr>
        <w:spacing w:line="0" w:lineRule="atLeast"/>
        <w:jc w:val="center"/>
        <w:rPr>
          <w:rFonts w:eastAsia="方正小标宋_GBK"/>
          <w:b/>
          <w:sz w:val="44"/>
          <w:szCs w:val="44"/>
        </w:rPr>
      </w:pPr>
      <w:r>
        <w:rPr>
          <w:rFonts w:eastAsia="方正小标宋_GBK"/>
          <w:b/>
          <w:sz w:val="44"/>
          <w:szCs w:val="44"/>
        </w:rPr>
        <w:t>2024年公开考调工作人员职位表</w:t>
      </w:r>
    </w:p>
    <w:p>
      <w:pPr>
        <w:pStyle w:val="2"/>
        <w:jc w:val="center"/>
        <w:rPr>
          <w:rFonts w:eastAsia="方正仿宋_GBK"/>
          <w:sz w:val="33"/>
          <w:szCs w:val="33"/>
        </w:rPr>
      </w:pPr>
    </w:p>
    <w:tbl>
      <w:tblPr>
        <w:tblStyle w:val="4"/>
        <w:tblW w:w="134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362"/>
        <w:gridCol w:w="1163"/>
        <w:gridCol w:w="1250"/>
        <w:gridCol w:w="1337"/>
        <w:gridCol w:w="1588"/>
        <w:gridCol w:w="675"/>
        <w:gridCol w:w="3469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8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序号</w:t>
            </w:r>
          </w:p>
        </w:tc>
        <w:tc>
          <w:tcPr>
            <w:tcW w:w="136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考调单位</w:t>
            </w:r>
          </w:p>
        </w:tc>
        <w:tc>
          <w:tcPr>
            <w:tcW w:w="116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职位编码</w:t>
            </w:r>
          </w:p>
        </w:tc>
        <w:tc>
          <w:tcPr>
            <w:tcW w:w="125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职位名称</w:t>
            </w:r>
          </w:p>
        </w:tc>
        <w:tc>
          <w:tcPr>
            <w:tcW w:w="133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职位简介</w:t>
            </w:r>
          </w:p>
        </w:tc>
        <w:tc>
          <w:tcPr>
            <w:tcW w:w="158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拟任职级</w:t>
            </w:r>
          </w:p>
        </w:tc>
        <w:tc>
          <w:tcPr>
            <w:tcW w:w="67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名额</w:t>
            </w:r>
          </w:p>
        </w:tc>
        <w:tc>
          <w:tcPr>
            <w:tcW w:w="346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职位资格条件</w:t>
            </w:r>
          </w:p>
        </w:tc>
        <w:tc>
          <w:tcPr>
            <w:tcW w:w="190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bCs/>
                <w:sz w:val="22"/>
                <w:szCs w:val="22"/>
              </w:rPr>
            </w:pPr>
            <w:r>
              <w:rPr>
                <w:rFonts w:hint="eastAsia" w:ascii="方正黑体_GBK" w:eastAsia="方正黑体_GBK"/>
                <w:bCs/>
                <w:sz w:val="22"/>
                <w:szCs w:val="22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市委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共富办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202401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综合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管理</w:t>
            </w:r>
          </w:p>
        </w:tc>
        <w:tc>
          <w:tcPr>
            <w:tcW w:w="133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从事综合协调、综合文稿写作等工作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三级主任科员以下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4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firstLine="0" w:firstLineChars="0"/>
              <w:jc w:val="both"/>
              <w:textAlignment w:val="center"/>
              <w:outlineLvl w:val="9"/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①学历学位：大学本科以上学历，并取得相应学士以上学位；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firstLine="0" w:firstLineChars="0"/>
              <w:jc w:val="both"/>
              <w:textAlignment w:val="center"/>
              <w:outlineLvl w:val="9"/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②专业：不限；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firstLine="0" w:firstLineChars="0"/>
              <w:jc w:val="both"/>
              <w:textAlignment w:val="center"/>
              <w:outlineLvl w:val="9"/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③年龄：35周岁以下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bidi="ar"/>
              </w:rPr>
              <w:t>（1988年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，具有研究生学历且取得相应硕士以上学位者年龄可放宽到40周岁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bidi="ar"/>
              </w:rPr>
              <w:t>（1983年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  <w:bookmarkStart w:id="0" w:name="_GoBack"/>
            <w:bookmarkEnd w:id="0"/>
            <w:r>
              <w:rPr>
                <w:rFonts w:hint="eastAsia" w:eastAsia="方正仿宋_GBK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  <w:r>
              <w:rPr>
                <w:rFonts w:eastAsia="方正仿宋_GBK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firstLine="0" w:firstLineChars="0"/>
              <w:jc w:val="both"/>
              <w:textAlignment w:val="center"/>
              <w:outlineLvl w:val="9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Ansi="方正仿宋_GBK" w:eastAsia="方正仿宋_GBK"/>
                <w:color w:val="000000"/>
                <w:kern w:val="0"/>
                <w:sz w:val="24"/>
                <w:lang w:bidi="ar"/>
              </w:rPr>
              <w:t>④中共党员（含预备党员）</w:t>
            </w:r>
          </w:p>
        </w:tc>
        <w:tc>
          <w:tcPr>
            <w:tcW w:w="1902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0812—3306719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91AF1"/>
    <w:rsid w:val="1A491AF1"/>
    <w:rsid w:val="280F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123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2024-10-10T00:36:00Z</dcterms:created>
  <dc:creator>雷媛媛</dc:creator>
  <cp:lastModifiedBy>雷媛媛</cp:lastModifiedBy>
  <dcterms:modified xsi:type="dcterms:W3CDTF">2024-10-10T01:26:19Z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