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各县（区）教师资格认定机构工作时间安排表</w:t>
      </w:r>
    </w:p>
    <w:tbl>
      <w:tblPr>
        <w:tblW w:w="9772" w:type="dxa"/>
        <w:jc w:val="center"/>
        <w:tblInd w:w="-6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1170"/>
        <w:gridCol w:w="1305"/>
        <w:gridCol w:w="2318"/>
        <w:gridCol w:w="1874"/>
        <w:gridCol w:w="60"/>
        <w:gridCol w:w="16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  位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  门</w:t>
            </w:r>
          </w:p>
        </w:tc>
        <w:tc>
          <w:tcPr>
            <w:tcW w:w="13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受理申请材料时间</w:t>
            </w:r>
          </w:p>
        </w:tc>
        <w:tc>
          <w:tcPr>
            <w:tcW w:w="23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受理申请材料地点</w:t>
            </w:r>
          </w:p>
        </w:tc>
        <w:tc>
          <w:tcPr>
            <w:tcW w:w="1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体检时间</w:t>
            </w:r>
          </w:p>
        </w:tc>
        <w:tc>
          <w:tcPr>
            <w:tcW w:w="1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华龙区教体局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人事股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4月17日--- 21日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华龙区教体局人事股（黄河东路657号）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4月6日--- 17日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市第三人民医院体检中心（振兴路南段路东）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濮阳县教育局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人事股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4月17日---21日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濮阳县教育局人事股（工业路于昌盛路交叉口向东500路南）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4月6日--- 17日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濮阳县人民医院（国庆路东段）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清丰县教育局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人事股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4月17日---21日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清丰县教育局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4月6日--- 17日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清丰县第二人民医院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南乐县教育局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人事股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4月17日---21日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南乐县教育局人事股（仓颉路154号）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4月6日--- 17日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南乐县人民医院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范县教育局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人事股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4月17日---21日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范县教育局人事股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4月6日--- 17日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范县中医院（金堤路）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台前县教育局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人事股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4月20日---21日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台前县教育局人事股</w:t>
            </w:r>
          </w:p>
        </w:tc>
        <w:tc>
          <w:tcPr>
            <w:tcW w:w="353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请咨询台前县教育局人事股 0393--2203828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濮阳市教育局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教师资格管理办公室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4月17日---21日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濮阳市教育局行政服务大厅（振兴南路12号）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4月6日--- 17日</w:t>
            </w:r>
          </w:p>
        </w:tc>
        <w:tc>
          <w:tcPr>
            <w:tcW w:w="166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2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市第三人民医院体检中心（振兴路南段路东）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07B8F"/>
    <w:rsid w:val="3A707B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2017-04-06T12:32:00Z</dcterms:created>
  <dc:creator>sj</dc:creator>
  <cp:lastModifiedBy>sj</cp:lastModifiedBy>
  <dcterms:modified xsi:type="dcterms:W3CDTF">2017-04-06T12:33:20Z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