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ascii="仿宋" w:hAnsi="仿宋" w:eastAsia="仿宋" w:cs="宋体"/>
          <w:bCs/>
          <w:sz w:val="32"/>
          <w:szCs w:val="32"/>
        </w:rPr>
      </w:pPr>
      <w:r>
        <w:rPr>
          <w:rFonts w:hint="eastAsia" w:ascii="仿宋" w:hAnsi="仿宋" w:eastAsia="仿宋" w:cs="宋体"/>
          <w:bCs/>
          <w:sz w:val="32"/>
          <w:szCs w:val="32"/>
        </w:rPr>
        <w:t>附件1</w:t>
      </w:r>
    </w:p>
    <w:p>
      <w:pPr>
        <w:widowControl/>
        <w:spacing w:line="3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pacing w:line="540" w:lineRule="exact"/>
        <w:jc w:val="center"/>
        <w:rPr>
          <w:rFonts w:ascii="仿宋" w:hAnsi="仿宋" w:eastAsia="仿宋" w:cs="宋体"/>
          <w:bCs/>
          <w:sz w:val="36"/>
          <w:szCs w:val="36"/>
        </w:rPr>
      </w:pPr>
      <w:r>
        <w:rPr>
          <w:rFonts w:hint="eastAsia" w:ascii="仿宋" w:hAnsi="仿宋" w:eastAsia="仿宋"/>
          <w:bCs/>
          <w:sz w:val="36"/>
          <w:szCs w:val="36"/>
        </w:rPr>
        <w:t>在校学</w:t>
      </w:r>
      <w:bookmarkStart w:id="0" w:name="_GoBack"/>
      <w:bookmarkEnd w:id="0"/>
      <w:r>
        <w:rPr>
          <w:rFonts w:hint="eastAsia" w:ascii="仿宋" w:hAnsi="仿宋" w:eastAsia="仿宋"/>
          <w:bCs/>
          <w:sz w:val="36"/>
          <w:szCs w:val="36"/>
        </w:rPr>
        <w:t>籍证明</w:t>
      </w:r>
    </w:p>
    <w:p>
      <w:pPr>
        <w:widowControl/>
        <w:jc w:val="left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</w:rPr>
      </w:pPr>
    </w:p>
    <w:p>
      <w:pPr>
        <w:widowControl/>
        <w:spacing w:line="800" w:lineRule="exact"/>
        <w:ind w:firstLine="560" w:firstLineChars="200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兹有学生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　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, 性别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, 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月出生，身份证号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　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，学号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　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，是我校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（院）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    　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专业的普通高校全日制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>专科/本科/研究生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在校学生，该生于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月入学，学制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　　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年。若该生在校期间顺利完成学业，达到学校相关要求，将于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年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ab/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月毕业，取得毕业证书。</w:t>
      </w:r>
    </w:p>
    <w:p>
      <w:pPr>
        <w:widowControl/>
        <w:spacing w:line="800" w:lineRule="exact"/>
        <w:ind w:firstLine="560" w:firstLineChars="200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特此证明</w:t>
      </w:r>
    </w:p>
    <w:p>
      <w:pPr>
        <w:widowControl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</w:p>
    <w:p>
      <w:pPr>
        <w:widowControl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</w:p>
    <w:p>
      <w:pPr>
        <w:widowControl/>
        <w:spacing w:line="480" w:lineRule="auto"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         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>大学（学院）学籍管理部门</w:t>
      </w:r>
    </w:p>
    <w:p>
      <w:pPr>
        <w:widowControl/>
        <w:spacing w:line="480" w:lineRule="auto"/>
        <w:ind w:right="560"/>
        <w:jc w:val="center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                                  （盖章）</w:t>
      </w:r>
    </w:p>
    <w:p>
      <w:pPr>
        <w:widowControl/>
        <w:spacing w:line="480" w:lineRule="auto"/>
        <w:jc w:val="left"/>
        <w:rPr>
          <w:rFonts w:ascii="仿宋" w:hAnsi="仿宋" w:eastAsia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</w:rPr>
        <w:t xml:space="preserve">                                        年    月   日</w:t>
      </w:r>
    </w:p>
    <w:p>
      <w:pPr>
        <w:widowControl/>
        <w:spacing w:line="480" w:lineRule="auto"/>
        <w:jc w:val="left"/>
        <w:rPr>
          <w:rFonts w:ascii="仿宋" w:hAnsi="仿宋" w:eastAsia="仿宋"/>
          <w:bCs/>
          <w:snapToGrid w:val="0"/>
          <w:kern w:val="0"/>
          <w:szCs w:val="21"/>
        </w:rPr>
      </w:pPr>
    </w:p>
    <w:p>
      <w:pPr>
        <w:widowControl/>
        <w:spacing w:line="480" w:lineRule="auto"/>
        <w:jc w:val="left"/>
        <w:rPr>
          <w:rFonts w:ascii="仿宋" w:hAnsi="仿宋" w:eastAsia="仿宋"/>
          <w:bCs/>
          <w:snapToGrid w:val="0"/>
          <w:kern w:val="0"/>
          <w:szCs w:val="21"/>
        </w:rPr>
      </w:pPr>
    </w:p>
    <w:p>
      <w:pPr>
        <w:widowControl/>
        <w:spacing w:line="400" w:lineRule="exact"/>
        <w:jc w:val="left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注：1. 本证明由考生所在学校学籍管理部门盖章后生效，二级学院盖章无效;</w:t>
      </w:r>
    </w:p>
    <w:p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2. 如因学籍证明信息差错造成的遗留问题由考生及所在院校负责;</w:t>
      </w:r>
    </w:p>
    <w:p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3. 报名资格审核确认时，须提交此证明原件，复印件无效。</w:t>
      </w: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中小学教师资格考试网上报名及缴费流程图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r>
        <w:rPr>
          <w:rFonts w:ascii="仿宋" w:hAnsi="仿宋" w:eastAsia="仿宋"/>
          <w:sz w:val="28"/>
          <w:szCs w:val="28"/>
        </w:rPr>
        <w:drawing>
          <wp:inline distT="0" distB="0" distL="114300" distR="114300">
            <wp:extent cx="5264150" cy="6330950"/>
            <wp:effectExtent l="0" t="0" r="12700" b="12700"/>
            <wp:docPr id="1" name="图片 1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633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附件3</w:t>
      </w:r>
    </w:p>
    <w:p>
      <w:pPr>
        <w:widowControl/>
        <w:spacing w:before="156" w:beforeLines="50" w:after="156" w:afterLines="50" w:line="480" w:lineRule="exact"/>
        <w:ind w:firstLine="723" w:firstLineChars="200"/>
        <w:jc w:val="both"/>
        <w:rPr>
          <w:rFonts w:ascii="仿宋" w:hAnsi="仿宋" w:eastAsia="仿宋" w:cs="宋体"/>
          <w:b/>
          <w:kern w:val="0"/>
          <w:szCs w:val="21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中小学教师资格考试报名在线支付方式</w:t>
      </w:r>
    </w:p>
    <w:p>
      <w:pPr>
        <w:numPr>
          <w:ilvl w:val="0"/>
          <w:numId w:val="1"/>
        </w:numPr>
        <w:spacing w:before="50" w:line="4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在线支付银行列表</w:t>
      </w:r>
    </w:p>
    <w:tbl>
      <w:tblPr>
        <w:tblStyle w:val="4"/>
        <w:tblpPr w:leftFromText="180" w:rightFromText="180" w:vertAnchor="text" w:horzAnchor="page" w:tblpX="3483" w:tblpY="49"/>
        <w:tblOverlap w:val="never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建设银行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工商银行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平安银行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民生银行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兴业银行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农业银行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广东发展银行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华夏银行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交通银行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浦发银行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光大银行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北京农村商业银行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渤海银行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中信银行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中国银行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上海银行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银联支付</w:t>
            </w:r>
          </w:p>
        </w:tc>
      </w:tr>
    </w:tbl>
    <w:p>
      <w:pPr>
        <w:spacing w:line="480" w:lineRule="exact"/>
        <w:rPr>
          <w:rFonts w:ascii="仿宋" w:hAnsi="仿宋" w:eastAsia="仿宋" w:cs="Calibri"/>
          <w:sz w:val="24"/>
        </w:rPr>
      </w:pPr>
    </w:p>
    <w:p>
      <w:pPr>
        <w:widowControl/>
        <w:spacing w:line="480" w:lineRule="exact"/>
        <w:jc w:val="center"/>
        <w:rPr>
          <w:rFonts w:ascii="仿宋" w:hAnsi="仿宋" w:eastAsia="仿宋" w:cs="宋体"/>
          <w:kern w:val="0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</w:p>
    <w:p>
      <w:pPr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支付宝在线支付</w:t>
      </w:r>
    </w:p>
    <w:p>
      <w:pPr>
        <w:rPr>
          <w:rFonts w:ascii="华文中宋" w:hAnsi="华文中宋" w:eastAsia="华文中宋" w:cs="宋体"/>
          <w:b/>
          <w:color w:val="000000"/>
          <w:kern w:val="0"/>
          <w:sz w:val="28"/>
          <w:szCs w:val="28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before="156" w:beforeLines="50" w:after="156" w:afterLines="50" w:line="480" w:lineRule="exac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附件4</w:t>
      </w:r>
    </w:p>
    <w:p>
      <w:pPr>
        <w:widowControl/>
        <w:shd w:val="clear" w:color="auto" w:fill="FFFFFF"/>
        <w:jc w:val="center"/>
        <w:outlineLvl w:val="0"/>
        <w:rPr>
          <w:rFonts w:ascii="仿宋" w:hAnsi="仿宋" w:eastAsia="仿宋" w:cs="宋体"/>
          <w:b/>
          <w:color w:val="333333"/>
          <w:kern w:val="36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考试</w:t>
      </w:r>
      <w:r>
        <w:rPr>
          <w:rFonts w:hint="eastAsia" w:ascii="仿宋" w:hAnsi="仿宋" w:eastAsia="仿宋" w:cs="宋体"/>
          <w:b/>
          <w:color w:val="333333"/>
          <w:kern w:val="36"/>
          <w:sz w:val="36"/>
          <w:szCs w:val="36"/>
        </w:rPr>
        <w:t>疫情防控须知</w:t>
      </w:r>
    </w:p>
    <w:p>
      <w:pPr>
        <w:widowControl/>
        <w:shd w:val="clear" w:color="auto" w:fill="FFFFFF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 xml:space="preserve">    一、所有参加考试的考生应在考前14天起，自行每日测量体温，填写“体温自我监测登记表”（见附件5）。登记表在考试当天入场检查时必须上交。</w:t>
      </w:r>
    </w:p>
    <w:p>
      <w:pPr>
        <w:widowControl/>
        <w:shd w:val="clear" w:color="auto" w:fill="FFFFFF"/>
        <w:ind w:firstLine="660" w:firstLineChars="200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考生在考前体温监测中发现有咳嗽、发烧等身体状况异常的，应提前向所在考区的教育考试机构报告，并须经卫生健康部门、疾控机构和医疗机构等逐一专业评估，教育考试机构依据专业评估建议，在保障广大考生和考试工作人员生命安全和身体健康前提下，综合研判评估是否具备正常参加考试的条件。具备参加考试条件的，可参加考试；凡不具备的，按相关疾控部门要求采取防控措施。</w:t>
      </w:r>
    </w:p>
    <w:p>
      <w:pPr>
        <w:pStyle w:val="3"/>
        <w:widowControl/>
        <w:spacing w:after="300" w:afterAutospacing="0"/>
        <w:rPr>
          <w:rFonts w:ascii="仿宋" w:hAnsi="仿宋" w:eastAsia="仿宋" w:cs="Arial"/>
          <w:spacing w:val="15"/>
          <w:sz w:val="30"/>
          <w:szCs w:val="30"/>
        </w:rPr>
      </w:pPr>
      <w:r>
        <w:rPr>
          <w:rFonts w:hint="eastAsia" w:ascii="仿宋" w:hAnsi="仿宋" w:eastAsia="仿宋" w:cs="Arial"/>
          <w:spacing w:val="15"/>
          <w:sz w:val="30"/>
          <w:szCs w:val="30"/>
        </w:rPr>
        <w:t xml:space="preserve">    二、所有考生应</w:t>
      </w:r>
      <w:r>
        <w:rPr>
          <w:rFonts w:hint="eastAsia" w:ascii="仿宋" w:hAnsi="仿宋" w:eastAsia="仿宋" w:cs="仿宋"/>
          <w:color w:val="000000"/>
          <w:spacing w:val="15"/>
          <w:sz w:val="30"/>
          <w:szCs w:val="30"/>
        </w:rPr>
        <w:t xml:space="preserve">及时了解所在考区的疫情防控要求，按相关要求做好疫情自查和防控措施。考试前，考生应避免去中、高风险地区和人群密集的公共场所，尚在外地的考生应及时返回，并按当地防疫要求和规定进行管理，以免耽误考试。 </w:t>
      </w:r>
    </w:p>
    <w:p>
      <w:pPr>
        <w:widowControl/>
        <w:shd w:val="clear" w:color="auto" w:fill="FFFFFF"/>
        <w:ind w:firstLine="660" w:firstLineChars="200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三、考试当天，考生应至少在考前1个小时到达考点，并自备口罩做好个人防护工作。进入考点及候考室时，须摘除口罩，手持准考证、二代身份证、健康码（绿码）</w:t>
      </w:r>
      <w:r>
        <w:rPr>
          <w:rFonts w:hint="eastAsia" w:ascii="仿宋" w:hAnsi="仿宋" w:eastAsia="仿宋" w:cs="Arial"/>
          <w:spacing w:val="15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Arial"/>
          <w:spacing w:val="15"/>
          <w:kern w:val="0"/>
          <w:sz w:val="30"/>
          <w:szCs w:val="30"/>
          <w:lang w:val="en-US" w:eastAsia="zh-CN"/>
        </w:rPr>
        <w:t>行程码，</w:t>
      </w: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按照工作人员要求接受身份验证。</w:t>
      </w:r>
    </w:p>
    <w:p>
      <w:pPr>
        <w:widowControl/>
        <w:shd w:val="clear" w:color="auto" w:fill="FFFFFF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 xml:space="preserve">    四、考生进入考点时必须接受体温测量，体温低于37.3℃方可进入，体温测量若高于37.3℃，应至临时等候区复测体温。仍不合格的，须经考点现场医疗卫生专业人员评估后，在保障广大考生和考试工作人员生命安全和身体健康前提下，教育考试机构依据专业评估建议，综合研判评估是否具备正常参加考试的条件。具备参加考试条件的，可参加考试；凡不具备的，按相关疾控部门要求采取防控措施。</w:t>
      </w:r>
    </w:p>
    <w:p>
      <w:pPr>
        <w:widowControl/>
        <w:shd w:val="clear" w:color="auto" w:fill="FFFFFF"/>
        <w:ind w:firstLine="660" w:firstLineChars="200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五、考生要自觉遵守考试纪律，自觉排队接受安检，与他人保持1米以上距离，避免近距离接触交流。在候考室及备考室内不可大声喧哗、随意走动，并需全程佩戴口罩。试讲及演示过程中，考生可自行决定是否佩戴口罩。</w:t>
      </w:r>
    </w:p>
    <w:p>
      <w:pPr>
        <w:widowControl/>
        <w:shd w:val="clear" w:color="auto" w:fill="FFFFFF"/>
        <w:ind w:firstLine="660" w:firstLineChars="200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进入候考室、备课室和面试过程中期间出现发热症状的考生，应主动告知监考人员，经考点现场医疗卫生专业人员评估后，具备参加考试条件的，可继续考试；凡不具备的，按相关疾控部门要求采取防控措施。</w:t>
      </w:r>
    </w:p>
    <w:p>
      <w:pPr>
        <w:widowControl/>
        <w:shd w:val="clear" w:color="auto" w:fill="FFFFFF"/>
        <w:ind w:firstLine="660" w:firstLineChars="200"/>
        <w:jc w:val="left"/>
        <w:outlineLvl w:val="0"/>
        <w:rPr>
          <w:rFonts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六、面试结束后，所有考生佩戴口罩，带好自己的物品，按照规定的离场通道，在工作人员的指挥下有序离场，不得喧哗、聚集。</w:t>
      </w:r>
    </w:p>
    <w:p>
      <w:pPr>
        <w:widowControl/>
        <w:ind w:firstLine="660" w:firstLineChars="200"/>
        <w:jc w:val="left"/>
        <w:rPr>
          <w:rFonts w:hint="eastAsia" w:ascii="仿宋" w:hAnsi="仿宋" w:eastAsia="仿宋" w:cs="Arial"/>
          <w:spacing w:val="15"/>
          <w:kern w:val="0"/>
          <w:sz w:val="30"/>
          <w:szCs w:val="30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</w:rPr>
        <w:t>七、考生报名前应认真阅读本须知，承诺已知悉该须知，并自愿承担相关责任。凡隐瞒或谎报旅居史、接触史、健康状况等疫情防控重点信息，不配合工作人员进行防疫检测、询问、排查、送诊等造成严重后果的，按照疫情防控相关规定严肃处理。</w:t>
      </w:r>
    </w:p>
    <w:p>
      <w:pPr>
        <w:widowControl/>
        <w:ind w:firstLine="660" w:firstLineChars="200"/>
        <w:jc w:val="left"/>
        <w:rPr>
          <w:rFonts w:hint="default" w:ascii="仿宋" w:hAnsi="仿宋" w:eastAsia="仿宋" w:cs="Arial"/>
          <w:spacing w:val="15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Arial"/>
          <w:spacing w:val="15"/>
          <w:kern w:val="0"/>
          <w:sz w:val="30"/>
          <w:szCs w:val="30"/>
          <w:lang w:val="en-US" w:eastAsia="zh-CN"/>
        </w:rPr>
        <w:t>八、疫情防控要求根据本地防疫部门适时更新，请考生注意阅读考前提示。</w:t>
      </w:r>
    </w:p>
    <w:p>
      <w:pPr>
        <w:widowControl/>
        <w:jc w:val="left"/>
        <w:rPr>
          <w:rFonts w:ascii="华文中宋" w:hAnsi="华文中宋" w:eastAsia="华文中宋" w:cs="宋体"/>
          <w:b/>
          <w:kern w:val="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附件5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宋体"/>
          <w:b/>
          <w:kern w:val="0"/>
          <w:sz w:val="36"/>
          <w:szCs w:val="36"/>
        </w:rPr>
        <w:t>健康情况声明书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本人已知晓并理解、遵守中小学教师资格考试（湖北考区）关于考生个人健康要求和新冠肺炎疫情防控相关管理规定，并做如下声明：</w:t>
      </w:r>
    </w:p>
    <w:p>
      <w:pPr>
        <w:numPr>
          <w:ilvl w:val="0"/>
          <w:numId w:val="2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本人不属于疫情防控要求14天强制隔离期、医学观察期或自我隔离期内的人群。</w:t>
      </w:r>
    </w:p>
    <w:p>
      <w:pPr>
        <w:numPr>
          <w:ilvl w:val="0"/>
          <w:numId w:val="2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本人在考前14天内如实填写“体温自我监测登记表”，体温和个人健康情况均正常。</w:t>
      </w:r>
    </w:p>
    <w:p>
      <w:pPr>
        <w:numPr>
          <w:ilvl w:val="0"/>
          <w:numId w:val="2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考试过程中如出现咳嗽、发热等身体不适情况，我愿自行放弃考试或遵守考试工作人员安排到指定区域考试。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本人保证以上声明信息真实、准确、完整，并知悉我将承担瞒报的法律后果及责任。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声明人（签字）：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日         期：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  系  电 话：</w:t>
      </w:r>
    </w:p>
    <w:p>
      <w:pPr>
        <w:spacing w:line="720" w:lineRule="auto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体温自我监测登记表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3146"/>
        <w:gridCol w:w="2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考前14天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考前13天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考前12天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考前11天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考前10天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考前9天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考前8天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考前7天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考前6天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考前5天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考前4天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考前3天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考前2天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考前14天是否前往过新冠肺炎中、高风险地区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是否已接种新冠病毒疫苗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□是    □否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注：考试当天考点入场检查时需上交本表。</w:t>
      </w:r>
    </w:p>
    <w:p/>
    <w:sectPr>
      <w:headerReference r:id="rId3" w:type="default"/>
      <w:pgSz w:w="11906" w:h="16838"/>
      <w:pgMar w:top="1134" w:right="1800" w:bottom="70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46630506"/>
    <w:multiLevelType w:val="multilevel"/>
    <w:tmpl w:val="46630506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F420F"/>
    <w:rsid w:val="4FF2397F"/>
    <w:rsid w:val="5D034410"/>
    <w:rsid w:val="6EEF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2022-04-07T01:10:00Z</dcterms:created>
  <dc:creator>zjjssOuO</dc:creator>
  <cp:lastModifiedBy>zjjssOuO</cp:lastModifiedBy>
  <dcterms:modified xsi:type="dcterms:W3CDTF">2022-04-07T01:11:22Z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D2B79ACEE5E0447DA6FEE481D888EE91</vt:lpwstr>
  </property>
</Properties>
</file>