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firstLine="960" w:firstLineChars="300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2022年青原区教师资格认定工作群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QQ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群二维码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firstLine="960" w:firstLineChars="300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1648460</wp:posOffset>
            </wp:positionH>
            <wp:positionV relativeFrom="paragraph">
              <wp:posOffset>137795</wp:posOffset>
            </wp:positionV>
            <wp:extent cx="2152650" cy="2762250"/>
            <wp:effectExtent l="0" t="0" r="0" b="0"/>
            <wp:wrapSquare wrapText="bothSides"/>
            <wp:docPr id="1" name="图片 2" descr="附件2    2022年青原区教师资格认定工作群群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附件2    2022年青原区教师资格认定工作群群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firstLine="960" w:firstLineChars="300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firstLine="960" w:firstLineChars="300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302E52"/>
    <w:rsid w:val="5530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2022-04-13T10:03:00Z</dcterms:created>
  <dc:creator>Administrator</dc:creator>
  <cp:lastModifiedBy>Administrator</cp:lastModifiedBy>
  <dcterms:modified xsi:type="dcterms:W3CDTF">2022-04-13T10:04:29Z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D06E095880794817AAC8245EE76CF887</vt:lpwstr>
  </property>
</Properties>
</file>