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0" w:beforeAutospacing="0" w:after="826" w:afterAutospacing="0" w:line="21" w:lineRule="atLeast"/>
        <w:ind w:left="0" w:right="0"/>
        <w:textAlignment w:val="baseline"/>
        <w:rPr>
          <w:sz w:val="30"/>
          <w:szCs w:val="30"/>
        </w:rPr>
      </w:pPr>
      <w:r>
        <w:rPr>
          <w:i w:val="0"/>
          <w:iCs w:val="0"/>
          <w:caps w:val="0"/>
          <w:color w:val="333333"/>
          <w:spacing w:val="0"/>
          <w:sz w:val="30"/>
          <w:szCs w:val="30"/>
          <w:bdr w:val="none" w:color="auto" w:sz="0" w:space="0"/>
          <w:shd w:val="clear" w:fill="FFFFFF"/>
          <w:vertAlign w:val="baseline"/>
        </w:rPr>
        <w:t>巴中市教育和体育局2022年上半年教师资格认定公告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根据《四川省教师发展中心关于开展2022年中小学教师资格认定工作的通知》（川教师发〔2022〕11号）精神，现就巴中市教育和体育局2022年上半年教</w:t>
      </w:r>
      <w:bookmarkStart w:id="0" w:name="_GoBack"/>
      <w:bookmarkEnd w:id="0"/>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师资格认定工作有关事宜公告如下。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一、认定范围及认定对象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（一）认定范围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申请认定高级中学、中等职业学校、中等职业学校实习指导教师资格的人员（幼儿园、小学和初级中学教师资格请向县（区）教育行政部门申请，高等学校教师资格请向省级教育行政部门申请）。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（二）认定对象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1.未达到国家法定退休年龄，户籍所在地、居住地（须办理当地居住证且在有效期内）在巴中市的中国公民。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2.驻巴部队现役军人和现役武警。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3.港澳台居民持港澳台居民居住证可在居住所在地申请认定教师资格；港澳居民持港澳居民来往内地通行证、台湾居民持五年有效期台湾居民来往大陆通行证，可在参加中小学教师资格考试所在地申请认定教师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二、认定条件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（一）拥护中国共产党的领导，遵守宪法和法律，热爱教育事业，遵守教师职业道德，具有良好的思想品德和职业道德，能履行《教师法》规定的义务，无犯罪记录。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二）申请认定幼儿园教师资格，应当具备幼儿师范学校毕业及其以上学历；申请认定小学教师资格，应当具备中等师范学校毕业及其以上学历；申请认定初级中学、初级职业学校文化、专业课教师资格，应当具备高等师范专科学校或者其他大学专科毕业及其以上学历；申请认定高级中学教师资格和中等专业学校、技工学校、职业高中文化课、专业课教师资格，应当具备高等师范院校本科或者其他大学本科毕业及其以上学历；申请认定中等职业学校实习指导教师资格，应当具备中等职业学校毕业及其以上学历，并应当具有相当助理工程师及以上专业技术职务或者中级及以上工人技术等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（三）取得有效期内的《中小学教师资格考试合格证明》，或取得《师范生教师职业能力证书》。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四）取得相应普通话水平测试等级证书。申请高中、初中层次的教师资格认定者，其普通话水平应当达到国家语言文字工作委员会颁布的二级乙等及以上标准；申请认定小学、幼儿园教师资格认定者，其普通话水平应达到二级甲等及以上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（五）体检要求：能适应教育教学工作的需要，具有良好的身体素质，各认定申请人按规定流程和体检标准，网上报名后在指定的医院进行体格检查，体检结论为合格。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三、申请流程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（一）网上报名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1.报名时间。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申请人网上报名时间：2022年3月25日12:00—2022年4月25日18:00。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2.报名网址。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申请人由中国教师资格网（www.jszg.edu.cn）“教师资格认定网报入口”进入报名。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（二）体检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申请者准备一张两寸照片在现场确认前到巴中市中医院体检中心（巴中市巴州区巴州大道546号，巴州区人民法院斜对面）领取《四川省教师资格申请人员体格检查表》进行体检。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（三）现场确认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确认时间：2022年5月5日—2022年5月6日(上午09:00—12:00,下午13:00-17:00）。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确认地点：巴中市经济开发区市民之家三楼教育窗口。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按规定时间和地点携带以下材料进行现场审核确认：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1.二代身份证原件（需在有效期内）。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2.学历证书原件（认定系统能验证的可不提交），港澳台学历还应同时提交教育部留学服务中心出具的《港澳台学历认证书》原件，国外学历还应同时提交教育部留学服务中心出具的《国外学历认证书》原件。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特别提示：在审核材料过程中，对于国家认定信息系统无法直接比对验证的学历（中等职业学校学历除外），申请人提交《教育部学历证书电子注册备案表》或《中国高等教育学历认证报告》（在学信网www.chsi.com.cn在线申请），否则将视为不合格学历不予受理。建议申请人提前在学信网验证学历，无法验证的及早申请认证报告；持港澳台学历或国外学历的申请人提前在教育部留学服务中心网上服务大厅（http://zwfw.cscse.edu.cn）进行学历认证，以免影响认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3.四川省教师资格申请人员体格检查表。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4.《普通话水平测试等级证书》原件（认定系统能验证的可不提交）。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5.近期免冠正面1寸彩色白底证件照(用以办理教师资格证书，应与网上申报时上传相片同底版，相片背面写明姓名、身份证号)。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6.户籍证明或居住证明。在户籍所在地申请认定的，提交本人户口本或集体户口证明原件。在居住地申请认定的，应当提交有效的居住证原件。港澳台居民提供港澳台居民居住证原件或港澳居民提供港澳居民来往内地通行证原件、台湾居民提供五年有效期台湾居民来往大陆通行证原件。驻巴部队现役军人和现役武警应提供所属部队或单位出具的人事关系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7.申请中等职业学校实习指导教师资格类别的申请人，除提供以上资料外，还需提供相当助理工程师及以上专业技术职务的职称证书或中级及以上工人技术等级的资格证书。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四、领证时间及地点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时间：2022年6月15日—2022年6月30日（不含双休日）。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地点：巴中市经济开发区市民之家三楼教育窗口。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五、其他事项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（一）申请人要按认定的资格种类，明晰各自的认定机构，按照当地认定机构的要求，在规定时间内完成网上申请、体检及现场确认等事项。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二）请申请人按规定时间、地点和要求进行网上申报和现场审核等，因错过申报时间、选错认定机构或现场确认点、申报信息有误或提交材料不全等原因未在规定时间内完成申报工作的，认定机构将不再受理，责任由申请人本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（三）申请人应如实提交相关材料，故意弄虚作假，骗取教师资格的将依据国家有关规定进行处罚。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（四）根据规定，申请人每年只允许认定一种教师资格。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（五）请申请人合理安排，确保在规定的时间内完成现场确认。现场确认时严格执行当地疫情防控要求，注意佩戴口罩并做好个人防护措施。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（六）申请认定初级中学、小学和幼儿园教师资格的人员，请咨询本人户籍或居住地的县（区）教科体局（巴州区：0827-8668840 、恩阳区：0827—3369520、南江县：0827—8100280、通江县：0827—7233760、平昌县：15378577336）。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（七）巴中市教育和体育局咨询电话：0827-5813636。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jc w:val="right"/>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巴中市教育和体育局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7" w:lineRule="atLeast"/>
        <w:ind w:left="0" w:right="0"/>
        <w:jc w:val="right"/>
        <w:textAlignment w:val="baseline"/>
      </w:pPr>
      <w:r>
        <w:rPr>
          <w:rFonts w:hint="eastAsia" w:ascii="微软雅黑" w:hAnsi="微软雅黑" w:eastAsia="微软雅黑" w:cs="微软雅黑"/>
          <w:i w:val="0"/>
          <w:iCs w:val="0"/>
          <w:caps w:val="0"/>
          <w:color w:val="262626"/>
          <w:spacing w:val="0"/>
          <w:sz w:val="27"/>
          <w:szCs w:val="27"/>
          <w:bdr w:val="none" w:color="auto" w:sz="0" w:space="0"/>
          <w:shd w:val="clear" w:fill="FFFFFF"/>
          <w:vertAlign w:val="baseline"/>
        </w:rPr>
        <w:t>2022年3月25日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58A1E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2022-04-26T03:05:32Z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commondata">
    <vt:lpwstr>eyJoZGlkIjoiMmZmNzgxYjk1OGU1MDgzNjU2NGE3Zjc0OWU2OTE4MjEifQ==</vt:lpwstr>
  </property>
  <property fmtid="{D5CDD505-2E9C-101B-9397-08002B2CF9AE}" pid="4" name="ICV">
    <vt:lpwstr>5212B9BFAF4B4B2EADBFB453BFA1D177</vt:lpwstr>
  </property>
</Properties>
</file>