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360" w:lineRule="auto"/>
        <w:jc w:val="both"/>
        <w:rPr>
          <w:rFonts w:hint="eastAsia" w:ascii="黑体" w:hAnsi="黑体" w:eastAsia="黑体" w:cs="黑体"/>
          <w:color w:val="333333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333333"/>
          <w:kern w:val="2"/>
          <w:sz w:val="32"/>
          <w:szCs w:val="32"/>
          <w:lang w:val="en-US" w:eastAsia="zh-CN"/>
        </w:rPr>
        <w:t>附件1</w:t>
      </w:r>
    </w:p>
    <w:p>
      <w:pPr>
        <w:pStyle w:val="4"/>
        <w:spacing w:line="360" w:lineRule="auto"/>
        <w:jc w:val="center"/>
        <w:rPr>
          <w:rFonts w:ascii="微软雅黑" w:hAnsi="微软雅黑" w:eastAsia="微软雅黑" w:cs="微软雅黑"/>
          <w:color w:val="333333"/>
          <w:kern w:val="2"/>
          <w:sz w:val="33"/>
          <w:szCs w:val="33"/>
        </w:rPr>
      </w:pPr>
      <w:r>
        <w:rPr>
          <w:rFonts w:ascii="微软雅黑" w:hAnsi="微软雅黑" w:eastAsia="微软雅黑" w:cs="微软雅黑"/>
          <w:color w:val="333333"/>
          <w:kern w:val="2"/>
          <w:sz w:val="33"/>
          <w:szCs w:val="33"/>
        </w:rPr>
        <w:t>202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年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val="en-US" w:eastAsia="zh-CN"/>
        </w:rPr>
        <w:t>常州经开区社会事业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局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eastAsia="zh-CN"/>
        </w:rPr>
        <w:t>第二批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申请认定教师资格人员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体检通知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各有关人员：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按我省规定，</w:t>
      </w:r>
      <w:r>
        <w:rPr>
          <w:rFonts w:ascii="微软雅黑" w:hAnsi="微软雅黑" w:eastAsia="微软雅黑" w:cs="微软雅黑"/>
          <w:color w:val="333333"/>
          <w:szCs w:val="21"/>
        </w:rPr>
        <w:t>202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color w:val="333333"/>
          <w:szCs w:val="21"/>
        </w:rPr>
        <w:t>年我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区</w:t>
      </w:r>
      <w:r>
        <w:rPr>
          <w:rFonts w:hint="eastAsia" w:ascii="微软雅黑" w:hAnsi="微软雅黑" w:eastAsia="微软雅黑" w:cs="微软雅黑"/>
          <w:color w:val="333333"/>
          <w:szCs w:val="21"/>
        </w:rPr>
        <w:t>中小学教师资格认定分两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批</w:t>
      </w:r>
      <w:r>
        <w:rPr>
          <w:rFonts w:hint="eastAsia" w:ascii="微软雅黑" w:hAnsi="微软雅黑" w:eastAsia="微软雅黑" w:cs="微软雅黑"/>
          <w:color w:val="333333"/>
          <w:szCs w:val="21"/>
        </w:rPr>
        <w:t>进行。现将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第二批</w:t>
      </w:r>
      <w:r>
        <w:rPr>
          <w:rFonts w:hint="eastAsia" w:ascii="微软雅黑" w:hAnsi="微软雅黑" w:eastAsia="微软雅黑" w:cs="微软雅黑"/>
          <w:color w:val="333333"/>
          <w:szCs w:val="21"/>
        </w:rPr>
        <w:t>申请认定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初中</w:t>
      </w:r>
      <w:r>
        <w:rPr>
          <w:rFonts w:hint="eastAsia" w:ascii="微软雅黑" w:hAnsi="微软雅黑" w:eastAsia="微软雅黑" w:cs="微软雅黑"/>
          <w:color w:val="333333"/>
          <w:szCs w:val="21"/>
        </w:rPr>
        <w:t>、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小学</w:t>
      </w:r>
      <w:r>
        <w:rPr>
          <w:rFonts w:hint="eastAsia" w:ascii="微软雅黑" w:hAnsi="微软雅黑" w:eastAsia="微软雅黑" w:cs="微软雅黑"/>
          <w:color w:val="333333"/>
          <w:szCs w:val="21"/>
        </w:rPr>
        <w:t>、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幼儿园</w:t>
      </w:r>
      <w:r>
        <w:rPr>
          <w:rFonts w:hint="eastAsia" w:ascii="微软雅黑" w:hAnsi="微软雅黑" w:eastAsia="微软雅黑" w:cs="微软雅黑"/>
          <w:color w:val="333333"/>
          <w:szCs w:val="21"/>
        </w:rPr>
        <w:t>教师资格体检的有关要求通知如下：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一、体检时间与地点</w:t>
      </w:r>
      <w:r>
        <w:rPr>
          <w:rFonts w:ascii="微软雅黑" w:hAnsi="微软雅黑" w:eastAsia="微软雅黑" w:cs="微软雅黑"/>
          <w:b/>
          <w:bCs/>
          <w:color w:val="333333"/>
          <w:szCs w:val="21"/>
        </w:rPr>
        <w:t xml:space="preserve"> </w:t>
      </w:r>
    </w:p>
    <w:p>
      <w:pPr>
        <w:spacing w:line="420" w:lineRule="exact"/>
        <w:ind w:firstLine="420" w:firstLineChars="200"/>
        <w:rPr>
          <w:rFonts w:hint="eastAsia"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4219575</wp:posOffset>
            </wp:positionH>
            <wp:positionV relativeFrom="paragraph">
              <wp:posOffset>130810</wp:posOffset>
            </wp:positionV>
            <wp:extent cx="1027430" cy="1324610"/>
            <wp:effectExtent l="0" t="0" r="1270" b="8890"/>
            <wp:wrapSquare wrapText="bothSides"/>
            <wp:docPr id="1" name="图片 1" descr="QQ图片20220414135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图片202204141355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27430" cy="1324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color w:val="333333"/>
          <w:szCs w:val="21"/>
        </w:rPr>
        <w:t>时间：2022年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color w:val="333333"/>
          <w:szCs w:val="21"/>
        </w:rPr>
        <w:t>月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18</w:t>
      </w:r>
      <w:r>
        <w:rPr>
          <w:rFonts w:hint="eastAsia" w:ascii="微软雅黑" w:hAnsi="微软雅黑" w:eastAsia="微软雅黑" w:cs="微软雅黑"/>
          <w:color w:val="333333"/>
          <w:szCs w:val="21"/>
        </w:rPr>
        <w:t>日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—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7月22日（暂定），</w:t>
      </w:r>
      <w:r>
        <w:rPr>
          <w:rFonts w:hint="eastAsia" w:ascii="微软雅黑" w:hAnsi="微软雅黑" w:eastAsia="微软雅黑" w:cs="微软雅黑"/>
          <w:color w:val="333333"/>
          <w:szCs w:val="21"/>
        </w:rPr>
        <w:t>上午7:15-9:00。</w:t>
      </w:r>
    </w:p>
    <w:p>
      <w:pPr>
        <w:spacing w:line="420" w:lineRule="exact"/>
        <w:ind w:firstLine="420" w:firstLineChars="200"/>
        <w:rPr>
          <w:rFonts w:hint="eastAsia" w:ascii="微软雅黑" w:hAnsi="微软雅黑" w:eastAsia="微软雅黑" w:cs="微软雅黑"/>
          <w:color w:val="333333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（具体时间以“苏服办”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APP在线预约时间为准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）</w:t>
      </w:r>
    </w:p>
    <w:p>
      <w:pPr>
        <w:spacing w:line="42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地点：武进人民医院（常州市天宁区永宁北路2号，常州火车站北广场到医院约100米）门诊三楼健康管理中心。体检当日进医院前请提前准备好苏康码、行程码，扫右图的医院场所码进入场所打卡页面后点击右下角的“就医预检流调” 登记相关信息，再从门诊大厅刷身份证进入，去服务台报到、收费处交费。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若已经参加2022年上半年常州市教育行政部门组织的新教师入职体检，凭相关教育行政部门提供的体检合格证明，可免予重复体检。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二、体检对象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ascii="微软雅黑" w:hAnsi="微软雅黑" w:eastAsia="微软雅黑" w:cs="微软雅黑"/>
          <w:color w:val="333333"/>
          <w:szCs w:val="21"/>
        </w:rPr>
        <w:t>202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color w:val="333333"/>
          <w:szCs w:val="21"/>
        </w:rPr>
        <w:t>年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第二批</w:t>
      </w:r>
      <w:r>
        <w:rPr>
          <w:rFonts w:hint="eastAsia" w:ascii="微软雅黑" w:hAnsi="微软雅黑" w:eastAsia="微软雅黑" w:cs="微软雅黑"/>
          <w:color w:val="333333"/>
          <w:szCs w:val="21"/>
        </w:rPr>
        <w:t>申请教师资格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认定确认通过</w:t>
      </w:r>
      <w:r>
        <w:rPr>
          <w:rFonts w:hint="eastAsia" w:ascii="微软雅黑" w:hAnsi="微软雅黑" w:eastAsia="微软雅黑" w:cs="微软雅黑"/>
          <w:color w:val="333333"/>
          <w:szCs w:val="21"/>
        </w:rPr>
        <w:t>人员。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三、体检项目</w:t>
      </w:r>
      <w:r>
        <w:rPr>
          <w:rFonts w:ascii="微软雅黑" w:hAnsi="微软雅黑" w:eastAsia="微软雅黑" w:cs="微软雅黑"/>
          <w:b/>
          <w:bCs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1.临床：内科、外科、眼科、五官科、口腔科、测血压；2.尿常规；3.心电图；4.肝功能；5.血糖；6.肾功能；7.血常规；8.B超；9.胸片；10.申请幼儿园教师资格的人员还需进行淋球菌、梅毒螺旋体、ALT化验及滴虫、外阴阴道假丝酵母菌（念珠菌）妇科检查。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四、体检要求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hint="eastAsia" w:ascii="微软雅黑" w:hAnsi="微软雅黑" w:eastAsia="微软雅黑" w:cs="微软雅黑"/>
          <w:color w:val="333333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（一）准备工作：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戴好口罩，带好身份证原件、《江苏省幼儿园教师资格申请人员体检表》（附件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）或《江苏省中小学教师资格申请人员体检表》（附件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），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体检表用A4纸正反双面打印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，在体检表的右上角编号栏填写网上申请统一报名号，填写姓名、性别、年龄、婚否、民族、籍贯、现住所、联系电话、既往病史，并粘贴好照片，在体检报到处</w:t>
      </w:r>
      <w:r>
        <w:rPr>
          <w:rFonts w:hint="eastAsia" w:ascii="微软雅黑" w:hAnsi="微软雅黑" w:eastAsia="微软雅黑" w:cs="微软雅黑"/>
          <w:color w:val="333333"/>
          <w:szCs w:val="21"/>
        </w:rPr>
        <w:t>领取体检单（含B超单、心电图单、化验单），二楼收费处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缴费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（小学、初级中学</w:t>
      </w:r>
      <w:r>
        <w:rPr>
          <w:rFonts w:hint="eastAsia" w:ascii="微软雅黑" w:hAnsi="微软雅黑" w:eastAsia="微软雅黑" w:cs="微软雅黑"/>
          <w:b w:val="0"/>
          <w:bCs w:val="0"/>
          <w:color w:val="333333"/>
          <w:szCs w:val="21"/>
          <w:lang w:eastAsia="zh-CN"/>
        </w:rPr>
        <w:t>教师资格申请人员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的体检费为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2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0元/人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幼儿园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教师资格申请人员的体检费为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男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  <w:t>320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元/人，女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  <w:t>340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元/人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，由体检医院按物价部门核定的收费标准收取）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（二）体检人员听从医院体检中心工作人员的引导和安排，配合做好疫情防控的检查。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（三）可灵活机动完成体检项目，先在人少的体检项目处体检，直至做完所有体检项目。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hint="default" w:ascii="微软雅黑" w:hAnsi="微软雅黑" w:eastAsia="微软雅黑" w:cs="微软雅黑"/>
          <w:color w:val="333333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（四）体检结束后应把体检表留在体检中心交表处，体检表作为终审材料之一，不需要领回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，认定部门会派专人负责去医院统一领取。联系电话：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0519-85579185，0519-85356726。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（五）未在指定时间内按要求参加体检的人员，视为自动放弃。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ascii="微软雅黑" w:hAnsi="微软雅黑" w:eastAsia="微软雅黑" w:cs="微软雅黑"/>
          <w:b/>
          <w:bCs/>
          <w:color w:val="333333"/>
          <w:szCs w:val="21"/>
        </w:rPr>
        <w:t> 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五、注意事项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一）体检表未按要求填写和粘贴照片者不得体检。妊娠期申请人可暂免检孕妇不宜的体检项目，在其他可检测项目合格的情况下，由主检医生在体检表上签署妊娠情况说明，并附上妊娠反应为阳性的检测报告或围产检查档案等证明材料。材料齐全后，可以先进行认定，但证书暂缓发放。一年内补做未检项目，合格后发放教师资格证书。（不含备孕人员）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（二）须自觉遵守纪律，维护秩序，不随地扔垃圾，不高声喧哗，不损坏公物。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（三）体检隔天晚上</w:t>
      </w:r>
      <w:r>
        <w:rPr>
          <w:rFonts w:ascii="微软雅黑" w:hAnsi="微软雅黑" w:eastAsia="微软雅黑" w:cs="微软雅黑"/>
          <w:color w:val="333333"/>
          <w:szCs w:val="21"/>
        </w:rPr>
        <w:t>10</w:t>
      </w:r>
      <w:r>
        <w:rPr>
          <w:rFonts w:hint="eastAsia" w:ascii="微软雅黑" w:hAnsi="微软雅黑" w:eastAsia="微软雅黑" w:cs="微软雅黑"/>
          <w:color w:val="333333"/>
          <w:szCs w:val="21"/>
        </w:rPr>
        <w:t>点以后禁食，体检当天早上抽血、</w:t>
      </w:r>
      <w:r>
        <w:rPr>
          <w:rFonts w:ascii="微软雅黑" w:hAnsi="微软雅黑" w:eastAsia="微软雅黑" w:cs="微软雅黑"/>
          <w:color w:val="333333"/>
          <w:szCs w:val="21"/>
        </w:rPr>
        <w:t>B</w:t>
      </w:r>
      <w:r>
        <w:rPr>
          <w:rFonts w:hint="eastAsia" w:ascii="微软雅黑" w:hAnsi="微软雅黑" w:eastAsia="微软雅黑" w:cs="微软雅黑"/>
          <w:color w:val="333333"/>
          <w:szCs w:val="21"/>
        </w:rPr>
        <w:t>超两项做完后才能进食（医院提供早餐）。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六、相关政策</w:t>
      </w:r>
      <w:r>
        <w:rPr>
          <w:rFonts w:ascii="微软雅黑" w:hAnsi="微软雅黑" w:eastAsia="微软雅黑" w:cs="微软雅黑"/>
          <w:b/>
          <w:bCs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（一）体检项目、办法、程序和标准严格按江苏省教育厅《关于做好教师资格认定体检工作的通知》（苏教师〔</w:t>
      </w:r>
      <w:r>
        <w:rPr>
          <w:rFonts w:ascii="微软雅黑" w:hAnsi="微软雅黑" w:eastAsia="微软雅黑" w:cs="微软雅黑"/>
          <w:color w:val="333333"/>
          <w:szCs w:val="21"/>
        </w:rPr>
        <w:t>2002</w:t>
      </w:r>
      <w:r>
        <w:rPr>
          <w:rFonts w:hint="eastAsia" w:ascii="微软雅黑" w:hAnsi="微软雅黑" w:eastAsia="微软雅黑" w:cs="微软雅黑"/>
          <w:color w:val="333333"/>
          <w:szCs w:val="21"/>
        </w:rPr>
        <w:t>〕</w:t>
      </w:r>
      <w:r>
        <w:rPr>
          <w:rFonts w:ascii="微软雅黑" w:hAnsi="微软雅黑" w:eastAsia="微软雅黑" w:cs="微软雅黑"/>
          <w:color w:val="333333"/>
          <w:szCs w:val="21"/>
        </w:rPr>
        <w:t>59</w:t>
      </w:r>
      <w:r>
        <w:rPr>
          <w:rFonts w:hint="eastAsia" w:ascii="微软雅黑" w:hAnsi="微软雅黑" w:eastAsia="微软雅黑" w:cs="微软雅黑"/>
          <w:color w:val="333333"/>
          <w:szCs w:val="21"/>
        </w:rPr>
        <w:t>号）和《省教育厅关于申请教师资格认定人员体检取消乙肝项目检测的通知》（苏教人〔</w:t>
      </w:r>
      <w:r>
        <w:rPr>
          <w:rFonts w:ascii="微软雅黑" w:hAnsi="微软雅黑" w:eastAsia="微软雅黑" w:cs="微软雅黑"/>
          <w:color w:val="333333"/>
          <w:szCs w:val="21"/>
        </w:rPr>
        <w:t>2010</w:t>
      </w:r>
      <w:r>
        <w:rPr>
          <w:rFonts w:hint="eastAsia" w:ascii="微软雅黑" w:hAnsi="微软雅黑" w:eastAsia="微软雅黑" w:cs="微软雅黑"/>
          <w:color w:val="333333"/>
          <w:szCs w:val="21"/>
        </w:rPr>
        <w:t>〕</w:t>
      </w:r>
      <w:r>
        <w:rPr>
          <w:rFonts w:ascii="微软雅黑" w:hAnsi="微软雅黑" w:eastAsia="微软雅黑" w:cs="微软雅黑"/>
          <w:color w:val="333333"/>
          <w:szCs w:val="21"/>
        </w:rPr>
        <w:t>14</w:t>
      </w:r>
      <w:r>
        <w:rPr>
          <w:rFonts w:hint="eastAsia" w:ascii="微软雅黑" w:hAnsi="微软雅黑" w:eastAsia="微软雅黑" w:cs="微软雅黑"/>
          <w:color w:val="333333"/>
          <w:szCs w:val="21"/>
        </w:rPr>
        <w:t>号）文件要求进行。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（二）申请教师资格的人员，均应进行体检。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三）体检后申请人如对体检结论有异议，提出复查要求，经主检医师同意，报教师资格认定机构批准后，可予复查。复查应使用原体检表，原则上只限于单科检查，最多复检一次。体检结论以复查后的结论为准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四）教师资格认定机构负责对体检表进行审查，如发现有作弊行为，取消申请资格；如有缺漏项目及结论不确切、不清楚的情况，应通知申请人和指定医院及时补查。申请人故意不参加体检造成项目缺漏，该项目视同不合格处理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（五）未参加教师资格认定机构组织的体检，其擅自体检的结论一律不予认可。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（六）体检表“既往病史”一栏，申请人应如实填写。如有隐瞒病情，不符合认定条件者取消教师资格，按弄虚作假、骗取教师资格处理，撤销其教师资格。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（七）体检表由教师资格认定机构归档保存，不退还本人。再次申请教师资格者必须重新体检。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1ZjFhZTQzMTJkOTdjODlhZDIzMWY2NWM3MDAzMDUifQ=="/>
  </w:docVars>
  <w:rsids>
    <w:rsidRoot w:val="007F1321"/>
    <w:rsid w:val="0008459C"/>
    <w:rsid w:val="00101FE1"/>
    <w:rsid w:val="003E5AE8"/>
    <w:rsid w:val="00541E43"/>
    <w:rsid w:val="00556AA3"/>
    <w:rsid w:val="00606207"/>
    <w:rsid w:val="00670305"/>
    <w:rsid w:val="007F1321"/>
    <w:rsid w:val="0083796E"/>
    <w:rsid w:val="008E77DF"/>
    <w:rsid w:val="009E6095"/>
    <w:rsid w:val="00A921C0"/>
    <w:rsid w:val="00AC02E9"/>
    <w:rsid w:val="00B91219"/>
    <w:rsid w:val="00BE68F0"/>
    <w:rsid w:val="00C57330"/>
    <w:rsid w:val="00E131A1"/>
    <w:rsid w:val="00E877EB"/>
    <w:rsid w:val="00EE229B"/>
    <w:rsid w:val="00FC4668"/>
    <w:rsid w:val="00FE19F6"/>
    <w:rsid w:val="014D0E55"/>
    <w:rsid w:val="01F67C9C"/>
    <w:rsid w:val="03B561EC"/>
    <w:rsid w:val="052E01B6"/>
    <w:rsid w:val="05C20A71"/>
    <w:rsid w:val="085926EE"/>
    <w:rsid w:val="0A181F98"/>
    <w:rsid w:val="0A346A3E"/>
    <w:rsid w:val="0DCA6498"/>
    <w:rsid w:val="0E760EBD"/>
    <w:rsid w:val="102912C5"/>
    <w:rsid w:val="107A58BE"/>
    <w:rsid w:val="11F0075C"/>
    <w:rsid w:val="128903A3"/>
    <w:rsid w:val="13036AA8"/>
    <w:rsid w:val="13471E05"/>
    <w:rsid w:val="14F05EFB"/>
    <w:rsid w:val="15CF70CA"/>
    <w:rsid w:val="166557DA"/>
    <w:rsid w:val="17751521"/>
    <w:rsid w:val="18150DA4"/>
    <w:rsid w:val="188558DF"/>
    <w:rsid w:val="189974A9"/>
    <w:rsid w:val="1AED3267"/>
    <w:rsid w:val="1AFD68D9"/>
    <w:rsid w:val="1B133C88"/>
    <w:rsid w:val="1D27703D"/>
    <w:rsid w:val="1D8F574D"/>
    <w:rsid w:val="1DDA4F56"/>
    <w:rsid w:val="1E917366"/>
    <w:rsid w:val="1EF7533A"/>
    <w:rsid w:val="1F141F9D"/>
    <w:rsid w:val="200971B5"/>
    <w:rsid w:val="23741FB4"/>
    <w:rsid w:val="23E0029F"/>
    <w:rsid w:val="25557827"/>
    <w:rsid w:val="289057AA"/>
    <w:rsid w:val="28970112"/>
    <w:rsid w:val="28CF5C8F"/>
    <w:rsid w:val="2AA57D42"/>
    <w:rsid w:val="2B857C46"/>
    <w:rsid w:val="2C095C41"/>
    <w:rsid w:val="2D8F25CA"/>
    <w:rsid w:val="2DD406FE"/>
    <w:rsid w:val="2DDD4AC0"/>
    <w:rsid w:val="2F8133A2"/>
    <w:rsid w:val="2FC24C99"/>
    <w:rsid w:val="30483B3E"/>
    <w:rsid w:val="336F25B0"/>
    <w:rsid w:val="339F07CC"/>
    <w:rsid w:val="36811427"/>
    <w:rsid w:val="37143BE3"/>
    <w:rsid w:val="37C273C2"/>
    <w:rsid w:val="39BC64FA"/>
    <w:rsid w:val="3A9A0C8F"/>
    <w:rsid w:val="3C416847"/>
    <w:rsid w:val="3C667221"/>
    <w:rsid w:val="3CC1371D"/>
    <w:rsid w:val="3E231437"/>
    <w:rsid w:val="3E90543C"/>
    <w:rsid w:val="3FE10D51"/>
    <w:rsid w:val="40B87C2B"/>
    <w:rsid w:val="41C7027C"/>
    <w:rsid w:val="484C3419"/>
    <w:rsid w:val="48936B02"/>
    <w:rsid w:val="4D7B1EE0"/>
    <w:rsid w:val="4E6D1471"/>
    <w:rsid w:val="4EE34ADD"/>
    <w:rsid w:val="5116200F"/>
    <w:rsid w:val="51CF3A69"/>
    <w:rsid w:val="526F61B9"/>
    <w:rsid w:val="55B56782"/>
    <w:rsid w:val="576B2040"/>
    <w:rsid w:val="58662350"/>
    <w:rsid w:val="58911C9F"/>
    <w:rsid w:val="58FD18CF"/>
    <w:rsid w:val="594B35FA"/>
    <w:rsid w:val="5B1F365E"/>
    <w:rsid w:val="5C5A0051"/>
    <w:rsid w:val="5C802547"/>
    <w:rsid w:val="5CCD50E9"/>
    <w:rsid w:val="5DD7438A"/>
    <w:rsid w:val="63FC7F3D"/>
    <w:rsid w:val="64F973BE"/>
    <w:rsid w:val="65944607"/>
    <w:rsid w:val="67426BF4"/>
    <w:rsid w:val="6BBD586F"/>
    <w:rsid w:val="6BC918E5"/>
    <w:rsid w:val="6C2A0F50"/>
    <w:rsid w:val="6E345613"/>
    <w:rsid w:val="6E8B0BE5"/>
    <w:rsid w:val="70DB1E60"/>
    <w:rsid w:val="71661EC6"/>
    <w:rsid w:val="718B1292"/>
    <w:rsid w:val="71ED48D8"/>
    <w:rsid w:val="733D49B0"/>
    <w:rsid w:val="7382421C"/>
    <w:rsid w:val="74655704"/>
    <w:rsid w:val="74656E93"/>
    <w:rsid w:val="76221501"/>
    <w:rsid w:val="7632434D"/>
    <w:rsid w:val="76FA2D07"/>
    <w:rsid w:val="774A6AE4"/>
    <w:rsid w:val="77736A0D"/>
    <w:rsid w:val="79752251"/>
    <w:rsid w:val="797542E1"/>
    <w:rsid w:val="7A3211D3"/>
    <w:rsid w:val="7B456672"/>
    <w:rsid w:val="7DBD1490"/>
    <w:rsid w:val="7DF547DA"/>
    <w:rsid w:val="7E6F29B2"/>
    <w:rsid w:val="7F1E23F5"/>
    <w:rsid w:val="7FC55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locked/>
    <w:uiPriority w:val="99"/>
    <w:rPr>
      <w:rFonts w:cs="Times New Roman"/>
      <w:b/>
      <w:bCs/>
    </w:rPr>
  </w:style>
  <w:style w:type="character" w:customStyle="1" w:styleId="8">
    <w:name w:val="Footer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Hewlett-Packard Company</Company>
  <Pages>2</Pages>
  <Words>1636</Words>
  <Characters>1719</Characters>
  <Lines>0</Lines>
  <Paragraphs>0</Paragraphs>
  <TotalTime>18</TotalTime>
  <ScaleCrop>false</ScaleCrop>
  <LinksUpToDate>false</LinksUpToDate>
  <CharactersWithSpaces>1743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2019-06-25T04:45:00Z</dcterms:created>
  <dc:creator>pc-3-1027</dc:creator>
  <cp:lastModifiedBy>陆雪良</cp:lastModifiedBy>
  <dcterms:modified xsi:type="dcterms:W3CDTF">2022-06-21T03:10:28Z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032AC018AE7D484295D19B86FA925022</vt:lpwstr>
  </property>
</Properties>
</file>