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  “甘肃教育考试易考通”考生注册使用流程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3"/>
      </w:pPr>
      <w:r>
        <w:rPr>
          <w:rStyle w:val="5"/>
          <w:sz w:val="24"/>
          <w:szCs w:val="24"/>
          <w:bdr w:val="none" w:color="auto" w:sz="0" w:space="0"/>
        </w:rPr>
        <w:t>（一）关注“甘肃教育考试易考通”小程序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3"/>
      </w:pPr>
      <w:r>
        <w:rPr>
          <w:bdr w:val="none" w:color="auto" w:sz="0" w:space="0"/>
        </w:rPr>
        <w:t>通过微信搜索小程序“甘肃教育考试易考通”进入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093970" cy="2588260"/>
            <wp:effectExtent l="0" t="0" r="1143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93970" cy="2588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3"/>
      </w:pPr>
      <w:r>
        <w:rPr>
          <w:bdr w:val="none" w:color="auto" w:sz="0" w:space="0"/>
        </w:rPr>
        <w:t>扫描二维码进入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438775" cy="4067175"/>
            <wp:effectExtent l="0" t="0" r="9525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3"/>
      </w:pPr>
      <w:r>
        <w:rPr>
          <w:rStyle w:val="5"/>
          <w:sz w:val="24"/>
          <w:szCs w:val="24"/>
          <w:bdr w:val="none" w:color="auto" w:sz="0" w:space="0"/>
        </w:rPr>
        <w:t>（二）登录方式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3"/>
      </w:pPr>
      <w:r>
        <w:rPr>
          <w:bdr w:val="none" w:color="auto" w:sz="0" w:space="0"/>
        </w:rPr>
        <w:t>进入小程序首页，点击左上角“请先登录”按钮，弹出登录提示，点击“立即登录”，选择手机号码（微信绑定手机号或自行输入手机号），点击允许。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6219825" cy="4257675"/>
            <wp:effectExtent l="0" t="0" r="9525" b="952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19825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（三）实名认证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3"/>
      </w:pPr>
      <w:r>
        <w:rPr>
          <w:bdr w:val="none" w:color="auto" w:sz="0" w:space="0"/>
        </w:rPr>
        <w:t>登录成功后，点击左上角“请先认证”按钮，弹出认证框，在框内输入自己的身份证号或考生号，点击“去认证”，按照流程完成人脸识别认证，成功后弹出自己的个人信息核实提示，点击去核实，核实自己的信息无误，表示实名认证成功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4638675" cy="4419600"/>
            <wp:effectExtent l="0" t="0" r="9525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4419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4486275" cy="4724400"/>
            <wp:effectExtent l="0" t="0" r="9525" b="0"/>
            <wp:docPr id="6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4724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6"/>
      </w:pPr>
      <w:r>
        <w:rPr>
          <w:rStyle w:val="5"/>
          <w:sz w:val="24"/>
          <w:szCs w:val="24"/>
          <w:bdr w:val="none" w:color="auto" w:sz="0" w:space="0"/>
        </w:rPr>
        <w:t>（四）四次健康打卡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6"/>
      </w:pPr>
      <w:r>
        <w:rPr>
          <w:bdr w:val="none" w:color="auto" w:sz="0" w:space="0"/>
        </w:rPr>
        <w:t>考生完成实名认证后，在【健康打卡】模块中按时段要求完成四次健康打卡。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695950" cy="3571875"/>
            <wp:effectExtent l="0" t="0" r="0" b="9525"/>
            <wp:docPr id="5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73"/>
      </w:pPr>
      <w:r>
        <w:rPr>
          <w:sz w:val="22"/>
          <w:szCs w:val="22"/>
          <w:bdr w:val="none" w:color="auto" w:sz="0" w:space="0"/>
        </w:rPr>
        <w:t>如出现：“已上报正常”则打卡成功，考生无需点击查询[审核结果]模块。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附件2：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各市（州）教育考试招生机构地址及联系电话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744845" cy="5605145"/>
            <wp:effectExtent l="0" t="0" r="8255" b="14605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44845" cy="5605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2247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2022-10-21T03:40:02Z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7709C3333922486A824D5817EFFCFBBC</vt:lpwstr>
  </property>
</Properties>
</file>