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napToGrid w:val="0"/>
        <w:spacing w:line="312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附件4：学校基本情况简介</w:t>
      </w:r>
    </w:p>
    <w:p>
      <w:pPr>
        <w:jc w:val="center"/>
        <w:rPr>
          <w:rFonts w:hint="eastAsia" w:ascii="黑体" w:eastAsia="黑体"/>
          <w:b/>
          <w:bCs/>
          <w:color w:val="333333"/>
          <w:spacing w:val="-8"/>
          <w:kern w:val="36"/>
          <w:sz w:val="44"/>
          <w:szCs w:val="44"/>
        </w:rPr>
      </w:pPr>
    </w:p>
    <w:p>
      <w:pPr>
        <w:jc w:val="center"/>
        <w:rPr>
          <w:rFonts w:ascii="黑体" w:eastAsia="黑体"/>
          <w:b/>
          <w:bCs/>
          <w:color w:val="333333"/>
          <w:spacing w:val="-8"/>
          <w:kern w:val="36"/>
          <w:sz w:val="44"/>
          <w:szCs w:val="44"/>
        </w:rPr>
      </w:pPr>
      <w:r>
        <w:rPr>
          <w:rFonts w:hint="eastAsia" w:ascii="黑体" w:eastAsia="黑体"/>
          <w:b/>
          <w:bCs/>
          <w:color w:val="333333"/>
          <w:spacing w:val="-8"/>
          <w:kern w:val="36"/>
          <w:sz w:val="44"/>
          <w:szCs w:val="44"/>
        </w:rPr>
        <w:t>衢州市实验学校   衢州学院附属学校</w:t>
      </w:r>
    </w:p>
    <w:p>
      <w:pPr>
        <w:jc w:val="center"/>
        <w:rPr>
          <w:rFonts w:hint="eastAsia" w:ascii="黑体" w:eastAsia="黑体"/>
          <w:b/>
          <w:bCs/>
          <w:color w:val="333333"/>
          <w:spacing w:val="-8"/>
          <w:kern w:val="36"/>
          <w:sz w:val="44"/>
          <w:szCs w:val="44"/>
        </w:rPr>
      </w:pPr>
      <w:r>
        <w:rPr>
          <w:rFonts w:hint="eastAsia" w:ascii="黑体" w:eastAsia="黑体"/>
          <w:b/>
          <w:bCs/>
          <w:color w:val="333333"/>
          <w:spacing w:val="-8"/>
          <w:kern w:val="36"/>
          <w:sz w:val="44"/>
          <w:szCs w:val="44"/>
        </w:rPr>
        <w:t>基 本 情 况</w:t>
      </w:r>
    </w:p>
    <w:p>
      <w:pPr>
        <w:spacing w:line="520" w:lineRule="exact"/>
        <w:ind w:firstLine="723" w:firstLineChars="200"/>
        <w:rPr>
          <w:rFonts w:hint="eastAsia"/>
          <w:b/>
          <w:bCs/>
          <w:color w:val="333333"/>
          <w:kern w:val="36"/>
          <w:sz w:val="36"/>
          <w:szCs w:val="36"/>
        </w:rPr>
      </w:pPr>
      <w:r>
        <w:rPr>
          <w:rFonts w:hint="eastAsia" w:ascii="黑体" w:eastAsia="黑体"/>
          <w:b/>
          <w:bCs/>
          <w:color w:val="333333"/>
          <w:kern w:val="36"/>
          <w:sz w:val="36"/>
          <w:szCs w:val="36"/>
        </w:rPr>
        <w:t>【校名】</w:t>
      </w:r>
      <w:r>
        <w:rPr>
          <w:rFonts w:hint="eastAsia" w:ascii="楷体_GB2312" w:eastAsia="楷体_GB2312"/>
          <w:b/>
          <w:bCs/>
          <w:color w:val="333333"/>
          <w:kern w:val="36"/>
          <w:sz w:val="36"/>
          <w:szCs w:val="36"/>
        </w:rPr>
        <w:t>衢州市实验学校 (衢州学院附属学校)</w:t>
      </w:r>
    </w:p>
    <w:p>
      <w:pPr>
        <w:spacing w:line="520" w:lineRule="exact"/>
        <w:ind w:firstLine="723" w:firstLineChars="200"/>
        <w:rPr>
          <w:b/>
          <w:bCs/>
          <w:color w:val="333333"/>
          <w:kern w:val="36"/>
          <w:sz w:val="36"/>
          <w:szCs w:val="36"/>
        </w:rPr>
      </w:pPr>
      <w:r>
        <w:rPr>
          <w:rFonts w:hint="eastAsia" w:ascii="黑体" w:eastAsia="黑体"/>
          <w:b/>
          <w:bCs/>
          <w:color w:val="333333"/>
          <w:kern w:val="36"/>
          <w:sz w:val="36"/>
          <w:szCs w:val="36"/>
        </w:rPr>
        <w:t>【性质】</w:t>
      </w:r>
      <w:r>
        <w:rPr>
          <w:rFonts w:hint="eastAsia" w:ascii="楷体_GB2312" w:eastAsia="楷体_GB2312"/>
          <w:b/>
          <w:bCs/>
          <w:color w:val="333333"/>
          <w:kern w:val="36"/>
          <w:sz w:val="36"/>
          <w:szCs w:val="36"/>
        </w:rPr>
        <w:t>市本级唯一一所九年一贯制公办学校</w:t>
      </w:r>
    </w:p>
    <w:p>
      <w:pPr>
        <w:spacing w:line="520" w:lineRule="exact"/>
        <w:ind w:firstLine="723" w:firstLineChars="200"/>
        <w:rPr>
          <w:b/>
          <w:bCs/>
          <w:color w:val="333333"/>
          <w:kern w:val="36"/>
          <w:sz w:val="36"/>
          <w:szCs w:val="36"/>
        </w:rPr>
      </w:pPr>
      <w:r>
        <w:rPr>
          <w:rFonts w:hint="eastAsia" w:ascii="黑体" w:eastAsia="黑体"/>
          <w:b/>
          <w:bCs/>
          <w:color w:val="333333"/>
          <w:kern w:val="36"/>
          <w:sz w:val="36"/>
          <w:szCs w:val="36"/>
        </w:rPr>
        <w:t>【历史】</w:t>
      </w:r>
      <w:r>
        <w:rPr>
          <w:rFonts w:hint="eastAsia" w:ascii="楷体_GB2312" w:eastAsia="楷体_GB2312"/>
          <w:b/>
          <w:bCs/>
          <w:color w:val="333333"/>
          <w:kern w:val="36"/>
          <w:sz w:val="36"/>
          <w:szCs w:val="36"/>
        </w:rPr>
        <w:t>创办于1916年</w:t>
      </w:r>
    </w:p>
    <w:p>
      <w:pPr>
        <w:spacing w:line="520" w:lineRule="exact"/>
        <w:ind w:firstLine="723" w:firstLineChars="200"/>
        <w:rPr>
          <w:rFonts w:hint="eastAsia" w:ascii="楷体_GB2312" w:eastAsia="楷体_GB2312"/>
          <w:b/>
          <w:bCs/>
          <w:color w:val="333333"/>
          <w:kern w:val="36"/>
          <w:sz w:val="36"/>
          <w:szCs w:val="36"/>
        </w:rPr>
      </w:pPr>
      <w:r>
        <w:rPr>
          <w:rFonts w:hint="eastAsia"/>
          <w:b/>
          <w:bCs/>
          <w:color w:val="333333"/>
          <w:kern w:val="36"/>
          <w:sz w:val="36"/>
          <w:szCs w:val="36"/>
        </w:rPr>
        <w:t>【</w:t>
      </w:r>
      <w:r>
        <w:rPr>
          <w:rFonts w:hint="eastAsia" w:ascii="黑体" w:eastAsia="黑体"/>
          <w:b/>
          <w:bCs/>
          <w:color w:val="333333"/>
          <w:kern w:val="36"/>
          <w:sz w:val="36"/>
          <w:szCs w:val="36"/>
        </w:rPr>
        <w:t>规模</w:t>
      </w:r>
      <w:r>
        <w:rPr>
          <w:rFonts w:hint="eastAsia"/>
          <w:b/>
          <w:bCs/>
          <w:color w:val="333333"/>
          <w:kern w:val="36"/>
          <w:sz w:val="36"/>
          <w:szCs w:val="36"/>
        </w:rPr>
        <w:t>】</w:t>
      </w:r>
      <w:r>
        <w:rPr>
          <w:rFonts w:hint="eastAsia" w:ascii="楷体_GB2312" w:eastAsia="楷体_GB2312"/>
          <w:b/>
          <w:bCs/>
          <w:color w:val="333333"/>
          <w:kern w:val="36"/>
          <w:sz w:val="36"/>
          <w:szCs w:val="36"/>
        </w:rPr>
        <w:t>菱湖校区位于市中心，毗邻孔府家庙，文化底蕴深厚，环境幽美古朴。占地面积49184平方米，建筑面积41890平方米。新湖校区位于市委市政府所在地，毗领市中心医院，校舍建设现代，教学设施一流，占地面积53026平方米，建筑面积29800平方米。2013年9月投入使用，办学规模54个班级。</w:t>
      </w:r>
      <w:bookmarkStart w:id="0" w:name="_GoBack"/>
      <w:r>
        <w:rPr>
          <w:rFonts w:hint="eastAsia" w:ascii="楷体_GB2312" w:eastAsia="楷体_GB2312"/>
          <w:b/>
          <w:bCs/>
          <w:color w:val="333333"/>
          <w:kern w:val="36"/>
          <w:sz w:val="36"/>
          <w:szCs w:val="36"/>
        </w:rPr>
        <w:t>两个校区现有教学班101个，在校学生4843人。</w:t>
      </w:r>
    </w:p>
    <w:bookmarkEnd w:id="0"/>
    <w:p>
      <w:pPr>
        <w:spacing w:line="520" w:lineRule="exact"/>
        <w:ind w:firstLine="723" w:firstLineChars="200"/>
        <w:rPr>
          <w:rFonts w:hint="eastAsia" w:ascii="楷体_GB2312" w:eastAsia="楷体_GB2312"/>
          <w:b/>
          <w:bCs/>
          <w:color w:val="333333"/>
          <w:kern w:val="36"/>
          <w:sz w:val="36"/>
          <w:szCs w:val="36"/>
        </w:rPr>
      </w:pPr>
      <w:r>
        <w:rPr>
          <w:rFonts w:hint="eastAsia" w:ascii="黑体" w:eastAsia="黑体"/>
          <w:b/>
          <w:bCs/>
          <w:color w:val="333333"/>
          <w:kern w:val="36"/>
          <w:sz w:val="36"/>
          <w:szCs w:val="36"/>
        </w:rPr>
        <w:t>【师资】</w:t>
      </w:r>
      <w:r>
        <w:rPr>
          <w:rFonts w:hint="eastAsia" w:ascii="楷体_GB2312" w:eastAsia="楷体_GB2312"/>
          <w:b/>
          <w:bCs/>
          <w:color w:val="333333"/>
          <w:kern w:val="36"/>
          <w:sz w:val="36"/>
          <w:szCs w:val="36"/>
        </w:rPr>
        <w:t>全校教职员工304人，其中获得全国模范教师、全国优秀教师、全国女职工建功立业标兵、省功勋教师、省特级教师等知名教师7人次，获得省优秀教师、省市教坛新秀、市名师、市学科带头人等荣誉称号教师65人次。高级教师78人，占比26%。优秀的教师群体为青年教师快速成长、实现教育理想提供有力支撑。</w:t>
      </w:r>
    </w:p>
    <w:p>
      <w:pPr/>
      <w:r>
        <w:rPr>
          <w:rFonts w:hint="eastAsia"/>
          <w:b/>
          <w:bCs/>
          <w:color w:val="333333"/>
          <w:kern w:val="36"/>
          <w:sz w:val="36"/>
          <w:szCs w:val="36"/>
        </w:rPr>
        <w:t>【</w:t>
      </w:r>
      <w:r>
        <w:rPr>
          <w:rFonts w:hint="eastAsia" w:ascii="黑体" w:eastAsia="黑体"/>
          <w:b/>
          <w:bCs/>
          <w:color w:val="333333"/>
          <w:kern w:val="36"/>
          <w:sz w:val="36"/>
          <w:szCs w:val="36"/>
        </w:rPr>
        <w:t>荣誉</w:t>
      </w:r>
      <w:r>
        <w:rPr>
          <w:rFonts w:hint="eastAsia"/>
          <w:b/>
          <w:bCs/>
          <w:color w:val="333333"/>
          <w:kern w:val="36"/>
          <w:sz w:val="36"/>
          <w:szCs w:val="36"/>
        </w:rPr>
        <w:t>】</w:t>
      </w:r>
      <w:r>
        <w:rPr>
          <w:rFonts w:hint="eastAsia" w:ascii="楷体_GB2312" w:eastAsia="楷体_GB2312"/>
          <w:b/>
          <w:bCs/>
          <w:color w:val="333333"/>
          <w:kern w:val="36"/>
          <w:sz w:val="36"/>
          <w:szCs w:val="36"/>
        </w:rPr>
        <w:t>全国教育系统先进集体，全国中小学现代教育技术实验学校，全国语言文字规范化示范校，浙江省文明单位，浙江省先进基层党组织等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decorative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73678C"/>
    <w:rsid w:val="3473678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2015-11-09T01:39:00Z</dcterms:created>
  <dc:creator>Administrator</dc:creator>
  <cp:lastModifiedBy>Administrator</cp:lastModifiedBy>
  <dcterms:modified xsi:type="dcterms:W3CDTF">2015-11-09T01:39:50Z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