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/>
          <w:i w:val="0"/>
          <w:caps w:val="0"/>
          <w:color w:val="605EA9"/>
          <w:spacing w:val="0"/>
          <w:sz w:val="28"/>
          <w:szCs w:val="28"/>
        </w:rPr>
      </w:pPr>
      <w:r>
        <w:rPr>
          <w:rFonts w:ascii="微软雅黑" w:hAnsi="微软雅黑" w:eastAsia="微软雅黑" w:cs="微软雅黑"/>
          <w:b/>
          <w:i w:val="0"/>
          <w:caps w:val="0"/>
          <w:color w:val="605EA9"/>
          <w:spacing w:val="0"/>
          <w:sz w:val="28"/>
          <w:szCs w:val="28"/>
        </w:rPr>
        <w:t>2016年句容市教育系统部分事业单位第二批公开招聘教师笔试成绩公示</w:t>
      </w:r>
    </w:p>
    <w:p>
      <w:pPr>
        <w:pStyle w:val="2"/>
        <w:keepNext w:val="0"/>
        <w:keepLines w:val="0"/>
        <w:widowControl/>
        <w:suppressLineNumbers w:val="0"/>
        <w:spacing w:line="450" w:lineRule="atLeast"/>
        <w:ind w:left="0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  <w:t>根据《2016年句容市教育系统部分事业单位第二批公开招聘教师公告》（镇句事招公告〔2016〕2号），现将笔试成绩予以公布，公示时间2016年7月18日-7月20日。请入围资格复审的考生于7月22日（上午9:00—11:00,下午15:00-17:30）到句容市勤工俭学与教育装备中心（宁杭北路132号）四楼会议室参加资格复审，资格复审需携带报名所需资格条件的证书或证明材料的原件、复印件。</w:t>
      </w:r>
    </w:p>
    <w:p>
      <w:pPr>
        <w:keepNext w:val="0"/>
        <w:keepLines w:val="0"/>
        <w:widowControl/>
        <w:suppressLineNumbers w:val="0"/>
        <w:spacing w:line="450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       通过资格复审人员名单将在句容市人社局、句容市教育局网站公布。资格复审不通过或在规定时间内不参加复审的考生，取消入围下一轮测试资格，并在报考同岗位的考生中按从高分到低分的顺序依次递补人选。</w:t>
      </w:r>
    </w:p>
    <w:p>
      <w:pPr>
        <w:keepNext w:val="0"/>
        <w:keepLines w:val="0"/>
        <w:widowControl/>
        <w:suppressLineNumbers w:val="0"/>
        <w:spacing w:line="450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以上如有疑问请与句容市教育局人事科（电话：0511-87310533）联系。监督电话：市教育局0511—87310530、市人社局0511—87270366。</w:t>
      </w:r>
    </w:p>
    <w:p>
      <w:pPr>
        <w:keepNext w:val="0"/>
        <w:keepLines w:val="0"/>
        <w:widowControl/>
        <w:suppressLineNumbers w:val="0"/>
        <w:spacing w:line="450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</w:p>
    <w:tbl>
      <w:tblPr>
        <w:tblW w:w="94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1905"/>
        <w:gridCol w:w="1027"/>
        <w:gridCol w:w="1788"/>
        <w:gridCol w:w="1115"/>
        <w:gridCol w:w="1563"/>
        <w:gridCol w:w="156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0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1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1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56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是否进入资格复审</w:t>
            </w:r>
          </w:p>
        </w:tc>
        <w:tc>
          <w:tcPr>
            <w:tcW w:w="15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010101111602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80.00</w:t>
            </w:r>
          </w:p>
        </w:tc>
        <w:tc>
          <w:tcPr>
            <w:tcW w:w="15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010101111601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010101111603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010101111604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020202110110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030303110207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040404110302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高中地理教师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040404110301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高中地理教师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040404110304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高中地理教师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040404110303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高中地理教师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040404110305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高中地理教师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050101111701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050101111702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050101111703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050101111704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060505112105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060505112108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060505112106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060505112104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060505112107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060505112101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060505112102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060505112103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06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070606110404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中职英语教师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080101111802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080101111801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080101111804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080101111803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090505112202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09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090505112203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09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090505112201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09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100707110501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100707110503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100707110505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100707110502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100707110504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110808110605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120101111927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120101112026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130909110729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141010110828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151111111304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151111111408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151111111507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53.50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53.00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49.00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151111110920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151111111301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45.50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44.50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44.00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151111111002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42.00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41.50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41.00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151111111123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36.00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27.50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151111111212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151111111303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151111111314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151111111405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151111111506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151111111514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450" w:lineRule="atLeast"/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50" w:lineRule="atLeast"/>
        <w:jc w:val="right"/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  <w:t>句容市教育局</w:t>
      </w:r>
    </w:p>
    <w:p>
      <w:pPr>
        <w:pStyle w:val="2"/>
        <w:keepNext w:val="0"/>
        <w:keepLines w:val="0"/>
        <w:widowControl/>
        <w:suppressLineNumbers w:val="0"/>
        <w:spacing w:line="450" w:lineRule="atLeast"/>
        <w:jc w:val="right"/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  <w:t>                                           句容市人力资源和社会保障局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450" w:lineRule="atLeast"/>
        <w:jc w:val="right"/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  <w:t>                                              2016年7月18日</w:t>
      </w:r>
    </w:p>
    <w:p>
      <w:pPr>
        <w:rPr>
          <w:rFonts w:ascii="微软雅黑" w:hAnsi="微软雅黑" w:eastAsia="微软雅黑" w:cs="微软雅黑"/>
          <w:b/>
          <w:i w:val="0"/>
          <w:caps w:val="0"/>
          <w:color w:val="605EA9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22C5A"/>
    <w:rsid w:val="2FC22C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2016-07-22T06:37:00Z</dcterms:created>
  <dc:creator>Administrator</dc:creator>
  <cp:lastModifiedBy>Administrator</cp:lastModifiedBy>
  <dcterms:modified xsi:type="dcterms:W3CDTF">2016-07-22T06:38:17Z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