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30"/>
          <w:szCs w:val="30"/>
          <w:shd w:val="clear" w:fill="FFFFFF"/>
        </w:rPr>
        <w:t>关于2016年余姚市招聘中小学（幼儿园）教师签约等有关事项的通知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eastAsia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2016年余姚市招聘中小学（幼儿园）教师工作按各项规定程序已经结束，现将签约等有关事项通知如下：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2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一、签约安排：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 签约对象：2016年余姚市招聘中小学（幼儿园）教师拟聘用人员。(包括名单见附件)  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2.签约地点：余姚市社区学院一楼报告厅。（原余姚市城区职校，地点：余姚市大黄桥南路438号，法院北首，检察院南首。）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3.签约时间：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报考幼儿园职位（包括幼儿园学前教育统招、幼儿园专业医务统招）的拟聘用人员于2016年8月4日上午9:00到签约地点报到。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报考小学职位（包括特殊教育）的拟聘用人员于2016年8月4日下午2:30到签约地点报到。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报考中学职位（包括初中小学信息技术定向、中小学校医统招、中学心理学统招、中学政治统招、中学历史统招）的拟聘用人员于2016年8月5日上午9:00到签约地点报到。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教育高层次人才招聘、专业实习指导教师招聘、应届免费师范生招聘的拟聘用人员于2016年8月5日上午9:00到签约地点报到。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（签约对象请随带身份证或学生证、蓝色或黑色水笔。）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2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二、有关说明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 2016年余姚市招聘第二批中小学（幼儿园）教师拟聘用人员名单已公示，公示时间：</w:t>
      </w:r>
      <w:r>
        <w:rPr>
          <w:rFonts w:ascii="微软雅黑 黑体" w:hAnsi="微软雅黑 黑体" w:eastAsia="微软雅黑 黑体" w:cs="微软雅黑 黑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2016</w:t>
      </w:r>
      <w:r>
        <w:rPr>
          <w:rFonts w:hint="default" w:ascii="微软雅黑 黑体" w:hAnsi="微软雅黑 黑体" w:eastAsia="微软雅黑 黑体" w:cs="微软雅黑 黑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年7月7日</w:t>
      </w:r>
      <w:r>
        <w:rPr>
          <w:rFonts w:ascii="Arial" w:hAnsi="Arial" w:eastAsia="sans-serif" w:cs="Arial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——</w:t>
      </w:r>
      <w:r>
        <w:rPr>
          <w:rFonts w:hint="default" w:ascii="微软雅黑 黑体" w:hAnsi="微软雅黑 黑体" w:eastAsia="微软雅黑 黑体" w:cs="微软雅黑 黑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7月13日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，经公示无异议，按规定时间办理签约手续。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 所有拟聘用人员（包括教育高层次人才招聘8人、职高专业实习指导教师招聘2人、第一批面向应届优秀毕业生招聘的61人、应届免费师范生1人、第二批招聘的142人）签订《2016年余姚市教育系统新招聘教师服务协议书》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12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   3. 社会人员按批准权限，现有工作单位的，须按有关规定办理好与原单位终止人事关系手续后予以聘用。应届毕业生须随带《就业协议书》一式三份和《报到派遣证》，与教育局签订《就业协议书》（已经签订的除外），待毕业派遣报到后，办理聘用手续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4. 拟聘用人员不按规定报到的、或应届毕业生不能如期毕业的（截止2016年8月31日）、或拟聘用人员不服从教育局统一分配的，取消聘用资格,空缺名额不再递补。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5. 无故不参加签约的人员视为弃权。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6. 凡定向招聘的职位，按考生考试总成绩由高分到低分，自主选择定向的学校。若同一招聘职位考试总成绩相同，则笔试成绩高者优先选择。初中小学信息技术定向、中小学校医统招、中学心理学统招、中学政治统招、中学历史统招职位的录用人员，根据本人的任职资格聘用到相应学段的学校工作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7.新聘用的人员按有关规定实行事业单位人员聘用制度和人事代理，并实行试聘期。无教师资格证书的聘用人员须在试聘期内取得相应的教师资格证书。凡属农业家庭户的聘用人员，须在试聘期内办理农转非迁户手续。试聘期满，没有取得相应的教师资格证书的，或没有办理农转非迁户手续的，或不能胜任教育教学工作并经考核不合格的，取消聘用资格。试聘期满，能胜任教育教学工作并经考核合格的，予以正式任职定级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8. 新聘用人员的工资福利待遇按有关规定执行。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2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shd w:val="clear" w:fill="FFFFFF"/>
        </w:rPr>
        <w:t>三、其他事项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1.新入职教师培训初步安排在2016年8月11日—8月18日，期间不要安排外出，请按时参加培训，无特殊情况不得缺席。培训完成情况直接关系到转正定级。具体报到时间、地点于8月8日左右见余姚教育网培训通知。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2. 如有疑问，请与余姚市教</w:t>
      </w: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育局组织人事科联系，联系电话： 62821526（中学）、62816978（小学、幼儿园）。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lef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附件：2016年余姚市招聘中小学（幼儿园）教师拟聘用人员名单。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0"/>
        <w:jc w:val="righ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余姚市教育局组织人事科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78" w:lineRule="atLeast"/>
        <w:ind w:left="0" w:right="0" w:firstLine="480"/>
        <w:jc w:val="right"/>
        <w:rPr>
          <w:rFonts w:hint="default" w:ascii="sans-serif" w:hAnsi="sans-serif" w:eastAsia="sans-serif" w:cs="sans-serif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4"/>
          <w:szCs w:val="24"/>
          <w:shd w:val="clear" w:fill="FFFFFF"/>
        </w:rPr>
        <w:t>2016年7月25日</w:t>
      </w:r>
    </w:p>
    <w:p>
      <w:pPr>
        <w:keepNext w:val="0"/>
        <w:keepLines w:val="0"/>
        <w:widowControl/>
        <w:suppressLineNumbers w:val="0"/>
        <w:jc w:val="left"/>
      </w:pPr>
    </w:p>
    <w:tbl>
      <w:tblPr>
        <w:tblW w:w="92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8"/>
        <w:gridCol w:w="1056"/>
        <w:gridCol w:w="834"/>
        <w:gridCol w:w="778"/>
        <w:gridCol w:w="2246"/>
        <w:gridCol w:w="2545"/>
        <w:gridCol w:w="11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9260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28"/>
                <w:szCs w:val="28"/>
              </w:rPr>
              <w:t>2016年余姚市招聘中小学（幼儿园）教师拟聘用人员名单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序号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学段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姓名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性别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填报职位或报考学科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招聘类别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签约时间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杨玉奇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初中英语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教育高层次人才招聘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高中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黄建光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高中数学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教育高层次人才招聘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高中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甘全军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普高政治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教育高层次人才招聘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傅晓琼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学前教育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教育高层次人才招聘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王亚平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教育高层次人才招聘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徐竹芬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初中数学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教育高层次人才招聘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宋贤芳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学前教育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教育高层次人才招聘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郑益青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初中英语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教育高层次人才招聘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职高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符耀立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数控技术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专业实习指导教师招聘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职高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韩天鹏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计算机技术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专业实习指导教师招聘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高中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楼林林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英语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应届免费师范生招聘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普高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施奕羽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传媒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普高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郑聪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地理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普高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严幼露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地理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普高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黄婉青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地理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普高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金施圆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地理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普高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唐必超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化学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普高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许云寅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美术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普高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马凯达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数学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普高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俞叶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音乐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普高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袁枫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语文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普高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严燕明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政治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普高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张娴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政治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职高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江秀军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畜牧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职高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汪立峰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电子电工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职高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虞侃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机电一体化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职高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冯娜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计算机网络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职高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张宸栋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建筑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职高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王佳婷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旅游管理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职高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韩炜丹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美术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职高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周佳熠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普通话口语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职高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王东旭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汽修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职高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施婷婷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物联网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特教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岑磊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特殊教育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特教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王超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特殊教育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王哲成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语文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褚梦璐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语文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刁文文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语文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39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吴嘉雯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语文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朱炯雁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语文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胡琦燕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语文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张佳丹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语文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陈怡佳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语文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严可佳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数学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徐梦璐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数学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周润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数学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邵嘉铭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体育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樊家伟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体育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49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谭云思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舞蹈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王泽颖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信息技术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朱文雯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语文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孙培蓓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科学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沈丹清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科学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毛婧尔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科学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徐露露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科学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高嘉鸣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数学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闻人燕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数学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金旦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数学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59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蒋滢蓥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数学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谢杰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体育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王炎东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体育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王琼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音乐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张卓立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音乐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蒋娟丽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音乐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赵恬田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学前教育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俞佳洋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学前教育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徐梦姣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学前教育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熊桑梓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学前教育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69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徐颖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学前教育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徐文莲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学前教育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吴钦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学前教育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胡旭丹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学前教育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应届优秀毕业生招聘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高中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毛威超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高中地理统招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高中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干超男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高中地理统招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职高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黄金梅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职高电子电工统招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职高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陈望岚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职高建筑统招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桂彬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中学心理学统招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黄珊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中学心理学统招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79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张露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中学心理学统招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陈飞燕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中学政治统招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吴甜甜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中学政治统招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金丹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中学政治统招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徐晓雯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中学历史统招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杨江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中学历史统招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唐杭炯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中学历史统招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符蕾蕾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中学历史统招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沈秦川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初中语文定向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陈力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初中语文定向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89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韩洲芳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初中语文定向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90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叶桑桑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初中数学定向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91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陈炜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初中数学定向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92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余妙圆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初中音乐定向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93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钱承升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初中体育定向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94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方浩杰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初中体育定向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95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谢颖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初中美术定向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96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叶吕超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初中美术定向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97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陈若欣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98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沈铿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99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韩淑璇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100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方烨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101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沈宇超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初中小学信息技术定向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102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徐莉鑫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103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郑晨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104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赵怡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105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欧书鑫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106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郑丹丹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107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陈梦曦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108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潘燕娜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109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胡沁慈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110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张丹波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111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刘佳佳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112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张佳烨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113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李露露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114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施文文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115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蔡钰熠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116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章蒙蒙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117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胡丹丹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118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徐婕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119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郑丹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120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姚卓秧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121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崔尔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122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黄吉利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123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何双桑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124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吴琳琳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125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胡佳昱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126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赵宁娜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127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孙丹妮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128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王珊红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129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卢滢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130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陈锡青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131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许超群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幼儿园学前教育统招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132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童超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幼儿园幼儿体育统招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133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张泽伟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幼儿园幼儿体育统招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134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翁益锋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幼儿园幼儿体育统招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135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姜玲丽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幼儿园专业医务统招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136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汪灵琳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幼儿园专业医务统招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137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郭雷明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中小学校医统招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138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蒋杨园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中小学校医统招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8月5日上午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139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王青青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小学小学教育统招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140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叶佳延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小学小学教育统招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141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史锦辉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小学小学教育统招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142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沈雯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小学小学教育统招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143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朱雪华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小学小学教育统招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144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李莎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小学小学教育统招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145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诸颖颖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小学语文定向1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146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胡柯盈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小学语文定向1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147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向墨叶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小学语文定向1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148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王俊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小学语文定向1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149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骆佳璐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小学语文定向1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150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何林林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小学语文定向1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151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陈梦蝶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小学语文定向1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152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杨恩乐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小学语文定向1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153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卢纯宇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小学语文定向2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154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徐幸星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小学语文定向2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155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冯淑媛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小学语文定向2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156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潘畅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小学语文定向2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157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李青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小学语文定向2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158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张雯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小学语文定向2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159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陈晴桉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小学语文定向2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160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郑丽春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小学语文定向2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161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干超宇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小学语文定向3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162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苗一清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小学语文定向3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163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余梦漪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小学语文定向3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164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王燕燕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小学语文定向3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165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董佳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小学语文定向3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166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潘瑶佳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小学语文定向3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167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章诗婕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小学语文定向3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168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魏银梦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小学语文定向3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169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邵佳维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小学语文定向4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170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姜娇娇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小学语文定向4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171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王雪媛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小学语文定向4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172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侯炜炜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小学语文定向4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173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叶淑颖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小学语文定向4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174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陈婷婷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小学语文定向4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175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胡晓霞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小学语文定向4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176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洪文琼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小学语文定向4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177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杨文权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小学语文定向5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178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魏海阳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小学语文定向5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179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徐愿慧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小学语文定向5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180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胡迪展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小学语文定向5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181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赵婵婵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小学数学定向1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182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茅益青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小学数学定向1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183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毛晶晶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小学数学定向1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184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郑佳颖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小学数学定向1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185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姚杏丽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小学数学定向1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186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史思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小学数学定向1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187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李亚军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小学数学定向1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188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任叶飞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小学数学定向1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189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袁清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小学数学定向1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190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沈莉莉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小学数学定向1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191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黄建江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小学数学定向2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192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童奎魁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小学数学定向2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193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蒋华勋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小学数学定向2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194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苏雪桥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小学数学定向2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195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成文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小学数学定向2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196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顾江文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小学英语定向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197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周丽靖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小学英语定向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198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郑博雯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小学科学定向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199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陈帅帅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小学科学定向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杨洁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小学科学定向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徐婷婷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小学科学定向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李凯凯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小学音乐定向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王静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小学音乐定向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褚彬彬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小学音乐定向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205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俞梅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小学音乐定向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206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王颖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小学音乐定向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207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鲁玖旦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小学体育定向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208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谢诚谊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小学体育定向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209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张杰波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小学体育定向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210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屠莎莎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小学体育定向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211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许维维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男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小学体育定向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212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叶丹丹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小学体育定向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213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洪微晓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小学美术定向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</w:trPr>
        <w:tc>
          <w:tcPr>
            <w:tcW w:w="6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214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</w:t>
            </w:r>
          </w:p>
        </w:tc>
        <w:tc>
          <w:tcPr>
            <w:tcW w:w="8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姚佳尔</w:t>
            </w:r>
          </w:p>
        </w:tc>
        <w:tc>
          <w:tcPr>
            <w:tcW w:w="77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女</w:t>
            </w:r>
          </w:p>
        </w:tc>
        <w:tc>
          <w:tcPr>
            <w:tcW w:w="22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小学美术定向</w:t>
            </w:r>
          </w:p>
        </w:tc>
        <w:tc>
          <w:tcPr>
            <w:tcW w:w="25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</w:rPr>
              <w:t>第二批招聘</w:t>
            </w:r>
          </w:p>
        </w:tc>
        <w:tc>
          <w:tcPr>
            <w:tcW w:w="112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spacing w:before="0" w:beforeAutospacing="0" w:after="0" w:afterAutospacing="0" w:line="378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</w:rPr>
              <w:t>8月4日下午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sans-serif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 黑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07039E"/>
    <w:rsid w:val="3507039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FollowedHyperlink"/>
    <w:basedOn w:val="5"/>
    <w:uiPriority w:val="0"/>
    <w:rPr>
      <w:color w:val="333333"/>
      <w:u w:val="none"/>
    </w:rPr>
  </w:style>
  <w:style w:type="character" w:styleId="7">
    <w:name w:val="Hyperlink"/>
    <w:basedOn w:val="5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2016-08-01T02:05:00Z</dcterms:created>
  <dc:creator>Administrator</dc:creator>
  <cp:lastModifiedBy>Administrator</cp:lastModifiedBy>
  <dcterms:modified xsi:type="dcterms:W3CDTF">2016-08-01T05:53:16Z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