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jc w:val="center"/>
        <w:tblCellSpacing w:w="0" w:type="dxa"/>
        <w:tblInd w:w="0" w:type="dxa"/>
        <w:shd w:val="clear" w:color="auto" w:fill="FFFFFF"/>
        <w:tblLayout w:type="fixed"/>
        <w:tblCellMar>
          <w:top w:w="0" w:type="dxa"/>
          <w:left w:w="0" w:type="dxa"/>
          <w:bottom w:w="0" w:type="dxa"/>
          <w:right w:w="0" w:type="dxa"/>
        </w:tblCellMar>
      </w:tblPr>
      <w:tblGrid>
        <w:gridCol w:w="8306"/>
      </w:tblGrid>
      <w:tr>
        <w:tblPrEx>
          <w:tblLayout w:type="fixed"/>
          <w:tblCellMar>
            <w:top w:w="0" w:type="dxa"/>
            <w:left w:w="0" w:type="dxa"/>
            <w:bottom w:w="0" w:type="dxa"/>
            <w:right w:w="0" w:type="dxa"/>
          </w:tblCellMar>
        </w:tblPrEx>
        <w:trPr>
          <w:tblCellSpacing w:w="0" w:type="dxa"/>
          <w:jc w:val="center"/>
        </w:trPr>
        <w:tc>
          <w:tcPr>
            <w:tcW w:w="8306" w:type="dxa"/>
            <w:shd w:val="clear" w:color="auto" w:fill="FFFFFF"/>
            <w:vAlign w:val="center"/>
          </w:tcPr>
          <w:p>
            <w:pPr>
              <w:pStyle w:val="3"/>
              <w:keepNext w:val="0"/>
              <w:keepLines w:val="0"/>
              <w:widowControl/>
              <w:suppressLineNumbers w:val="0"/>
            </w:pPr>
            <w:r>
              <w:rPr>
                <w:rFonts w:ascii="宋体" w:hAnsi="宋体" w:eastAsia="宋体" w:cs="宋体"/>
                <w:caps w:val="0"/>
                <w:spacing w:val="0"/>
              </w:rPr>
              <w:t> </w:t>
            </w:r>
          </w:p>
          <w:p>
            <w:pPr>
              <w:keepNext w:val="0"/>
              <w:keepLines w:val="0"/>
              <w:widowControl/>
              <w:suppressLineNumbers w:val="0"/>
              <w:spacing w:before="0" w:beforeAutospacing="1" w:after="0" w:afterAutospacing="1" w:line="400" w:lineRule="atLeast"/>
              <w:ind w:left="0" w:right="0"/>
              <w:jc w:val="center"/>
            </w:pPr>
            <w:r>
              <w:rPr>
                <w:rFonts w:ascii="黑体" w:hAnsi="宋体" w:eastAsia="黑体" w:cs="黑体"/>
                <w:caps w:val="0"/>
                <w:spacing w:val="0"/>
                <w:kern w:val="0"/>
                <w:sz w:val="36"/>
                <w:szCs w:val="36"/>
                <w:lang w:val="en-US" w:eastAsia="zh-CN" w:bidi="ar"/>
              </w:rPr>
              <w:t> </w:t>
            </w:r>
          </w:p>
          <w:p>
            <w:pPr>
              <w:keepNext w:val="0"/>
              <w:keepLines w:val="0"/>
              <w:widowControl/>
              <w:suppressLineNumbers w:val="0"/>
              <w:spacing w:before="0" w:beforeAutospacing="1" w:after="0" w:afterAutospacing="1" w:line="400" w:lineRule="atLeast"/>
              <w:ind w:left="0" w:right="0"/>
              <w:jc w:val="center"/>
            </w:pPr>
            <w:r>
              <w:rPr>
                <w:rFonts w:hint="eastAsia" w:ascii="黑体" w:hAnsi="宋体" w:eastAsia="黑体" w:cs="黑体"/>
                <w:caps w:val="0"/>
                <w:spacing w:val="0"/>
                <w:kern w:val="0"/>
                <w:sz w:val="36"/>
                <w:szCs w:val="36"/>
                <w:lang w:val="en-US" w:eastAsia="zh-CN" w:bidi="ar"/>
              </w:rPr>
              <w:t> </w:t>
            </w:r>
          </w:p>
          <w:p>
            <w:pPr>
              <w:keepNext w:val="0"/>
              <w:keepLines w:val="0"/>
              <w:widowControl/>
              <w:suppressLineNumbers w:val="0"/>
              <w:spacing w:before="0" w:beforeAutospacing="1" w:after="0" w:afterAutospacing="1" w:line="400" w:lineRule="atLeast"/>
              <w:ind w:left="0" w:right="0"/>
              <w:jc w:val="center"/>
            </w:pPr>
            <w:r>
              <w:rPr>
                <w:rFonts w:hint="eastAsia" w:ascii="黑体" w:hAnsi="宋体" w:eastAsia="黑体" w:cs="黑体"/>
                <w:caps w:val="0"/>
                <w:spacing w:val="0"/>
                <w:kern w:val="0"/>
                <w:sz w:val="36"/>
                <w:szCs w:val="36"/>
                <w:lang w:val="en-US" w:eastAsia="zh-CN" w:bidi="ar"/>
              </w:rPr>
              <w:t>2016年九江县中小学校面向社会公开招聘教师拟入围体检人员资格复审有关事项的公告</w:t>
            </w:r>
          </w:p>
          <w:p>
            <w:pPr>
              <w:keepNext w:val="0"/>
              <w:keepLines w:val="0"/>
              <w:widowControl/>
              <w:suppressLineNumbers w:val="0"/>
              <w:spacing w:before="0" w:beforeAutospacing="1" w:after="0" w:afterAutospacing="1" w:line="200" w:lineRule="atLeast"/>
              <w:ind w:left="0" w:right="0"/>
              <w:jc w:val="center"/>
            </w:pPr>
            <w:r>
              <w:rPr>
                <w:rFonts w:hint="eastAsia" w:ascii="宋体" w:hAnsi="宋体" w:eastAsia="宋体" w:cs="宋体"/>
                <w:caps w:val="0"/>
                <w:spacing w:val="0"/>
                <w:kern w:val="0"/>
                <w:sz w:val="24"/>
                <w:szCs w:val="24"/>
                <w:lang w:val="en-US" w:eastAsia="zh-CN" w:bidi="ar"/>
              </w:rPr>
              <w:t>   </w:t>
            </w:r>
          </w:p>
          <w:p>
            <w:pPr>
              <w:keepNext w:val="0"/>
              <w:keepLines w:val="0"/>
              <w:widowControl/>
              <w:suppressLineNumbers w:val="0"/>
              <w:spacing w:before="0" w:beforeAutospacing="1" w:after="0" w:afterAutospacing="1"/>
              <w:ind w:left="0" w:right="0" w:firstLine="560"/>
              <w:jc w:val="left"/>
            </w:pPr>
            <w:r>
              <w:rPr>
                <w:rFonts w:ascii="仿宋_GB2312" w:hAnsi="宋体" w:eastAsia="仿宋_GB2312" w:cs="仿宋_GB2312"/>
                <w:caps w:val="0"/>
                <w:spacing w:val="0"/>
                <w:kern w:val="0"/>
                <w:sz w:val="28"/>
                <w:szCs w:val="28"/>
                <w:lang w:val="en-US" w:eastAsia="zh-CN" w:bidi="ar"/>
              </w:rPr>
              <w:t>九江县中小学校面向社会公开招聘教师笔试、面试工作现已结束，根据《江西省</w:t>
            </w:r>
            <w:r>
              <w:rPr>
                <w:rFonts w:hint="eastAsia" w:ascii="仿宋_GB2312" w:hAnsi="宋体" w:eastAsia="仿宋_GB2312" w:cs="仿宋_GB2312"/>
                <w:caps w:val="0"/>
                <w:spacing w:val="0"/>
                <w:kern w:val="0"/>
                <w:sz w:val="28"/>
                <w:szCs w:val="28"/>
                <w:lang w:val="en-US" w:eastAsia="zh-CN" w:bidi="ar"/>
              </w:rPr>
              <w:t>2016年中小学教师招聘公告》的要求，按照招聘岗位计划数1:1的比例，</w:t>
            </w:r>
            <w:r>
              <w:rPr>
                <w:rFonts w:hint="eastAsia" w:ascii="仿宋_GB2312" w:hAnsi="宋体" w:eastAsia="仿宋_GB2312" w:cs="仿宋_GB2312"/>
                <w:caps w:val="0"/>
                <w:color w:val="000000"/>
                <w:spacing w:val="0"/>
                <w:kern w:val="0"/>
                <w:sz w:val="28"/>
                <w:szCs w:val="28"/>
                <w:lang w:val="en-US" w:eastAsia="zh-CN" w:bidi="ar"/>
              </w:rPr>
              <w:t>以及</w:t>
            </w:r>
            <w:r>
              <w:rPr>
                <w:rFonts w:hint="eastAsia" w:ascii="仿宋_GB2312" w:hAnsi="宋体" w:eastAsia="仿宋_GB2312" w:cs="仿宋_GB2312"/>
                <w:caps w:val="0"/>
                <w:spacing w:val="0"/>
                <w:kern w:val="0"/>
                <w:sz w:val="28"/>
                <w:szCs w:val="28"/>
                <w:lang w:val="en-US" w:eastAsia="zh-CN" w:bidi="ar"/>
              </w:rPr>
              <w:t>考试总成绩从高分到低分等额确定拟入围体检人员。现将拟入围体检人员资格复审有关事项公告如下：</w:t>
            </w:r>
          </w:p>
          <w:p>
            <w:pPr>
              <w:keepNext w:val="0"/>
              <w:keepLines w:val="0"/>
              <w:widowControl/>
              <w:suppressLineNumbers w:val="0"/>
              <w:spacing w:before="0" w:beforeAutospacing="1" w:after="0" w:afterAutospacing="1"/>
              <w:ind w:left="0" w:right="0" w:firstLine="643"/>
              <w:jc w:val="left"/>
            </w:pPr>
            <w:r>
              <w:rPr>
                <w:rFonts w:hint="eastAsia" w:ascii="黑体" w:hAnsi="宋体" w:eastAsia="黑体" w:cs="黑体"/>
                <w:b/>
                <w:caps w:val="0"/>
                <w:spacing w:val="0"/>
                <w:kern w:val="0"/>
                <w:sz w:val="28"/>
                <w:szCs w:val="28"/>
                <w:lang w:val="en-US" w:eastAsia="zh-CN" w:bidi="ar"/>
              </w:rPr>
              <w:t>一、资格复审</w:t>
            </w:r>
          </w:p>
          <w:p>
            <w:pPr>
              <w:keepNext w:val="0"/>
              <w:keepLines w:val="0"/>
              <w:widowControl/>
              <w:suppressLineNumbers w:val="0"/>
              <w:spacing w:before="0" w:beforeAutospacing="1" w:after="0" w:afterAutospacing="1"/>
              <w:ind w:left="0" w:right="0" w:firstLine="560"/>
              <w:jc w:val="left"/>
            </w:pPr>
            <w:r>
              <w:rPr>
                <w:rFonts w:hint="eastAsia" w:ascii="仿宋_GB2312" w:hAnsi="宋体" w:eastAsia="仿宋_GB2312" w:cs="仿宋_GB2312"/>
                <w:b/>
                <w:caps w:val="0"/>
                <w:spacing w:val="0"/>
                <w:kern w:val="0"/>
                <w:sz w:val="28"/>
                <w:szCs w:val="28"/>
                <w:lang w:val="en-US" w:eastAsia="zh-CN" w:bidi="ar"/>
              </w:rPr>
              <w:t>1.资格复审时间：</w:t>
            </w:r>
            <w:r>
              <w:rPr>
                <w:rFonts w:hint="eastAsia" w:ascii="仿宋_GB2312" w:hAnsi="宋体" w:eastAsia="仿宋_GB2312" w:cs="仿宋_GB2312"/>
                <w:caps w:val="0"/>
                <w:spacing w:val="0"/>
                <w:kern w:val="0"/>
                <w:sz w:val="28"/>
                <w:szCs w:val="28"/>
                <w:lang w:val="en-US" w:eastAsia="zh-CN" w:bidi="ar"/>
              </w:rPr>
              <w:t> 2016年8月10日8:30—17:30；</w:t>
            </w:r>
          </w:p>
          <w:p>
            <w:pPr>
              <w:keepNext w:val="0"/>
              <w:keepLines w:val="0"/>
              <w:widowControl/>
              <w:suppressLineNumbers w:val="0"/>
              <w:spacing w:before="0" w:beforeAutospacing="1" w:after="0" w:afterAutospacing="1"/>
              <w:ind w:left="0" w:right="0" w:firstLine="560"/>
              <w:jc w:val="left"/>
            </w:pPr>
            <w:r>
              <w:rPr>
                <w:rFonts w:hint="eastAsia" w:ascii="仿宋_GB2312" w:hAnsi="宋体" w:eastAsia="仿宋_GB2312" w:cs="仿宋_GB2312"/>
                <w:b/>
                <w:caps w:val="0"/>
                <w:spacing w:val="0"/>
                <w:kern w:val="0"/>
                <w:sz w:val="28"/>
                <w:szCs w:val="28"/>
                <w:lang w:val="en-US" w:eastAsia="zh-CN" w:bidi="ar"/>
              </w:rPr>
              <w:t>2.资格复审地点：</w:t>
            </w:r>
            <w:r>
              <w:rPr>
                <w:rFonts w:hint="eastAsia" w:ascii="仿宋_GB2312" w:hAnsi="宋体" w:eastAsia="仿宋_GB2312" w:cs="仿宋_GB2312"/>
                <w:caps w:val="0"/>
                <w:spacing w:val="0"/>
                <w:kern w:val="0"/>
                <w:sz w:val="28"/>
                <w:szCs w:val="28"/>
                <w:lang w:val="en-US" w:eastAsia="zh-CN" w:bidi="ar"/>
              </w:rPr>
              <w:t>九江县人社局会议室</w:t>
            </w:r>
            <w:r>
              <w:rPr>
                <w:rFonts w:hint="eastAsia" w:ascii="仿宋_GB2312" w:hAnsi="宋体" w:eastAsia="仿宋_GB2312" w:cs="仿宋_GB2312"/>
                <w:b/>
                <w:caps w:val="0"/>
                <w:spacing w:val="0"/>
                <w:kern w:val="0"/>
                <w:sz w:val="28"/>
                <w:szCs w:val="28"/>
                <w:lang w:val="en-US" w:eastAsia="zh-CN" w:bidi="ar"/>
              </w:rPr>
              <w:t>（九江县庐山北路168号县政府大楼二楼）；</w:t>
            </w:r>
          </w:p>
          <w:p>
            <w:pPr>
              <w:keepNext w:val="0"/>
              <w:keepLines w:val="0"/>
              <w:widowControl/>
              <w:suppressLineNumbers w:val="0"/>
              <w:spacing w:before="0" w:beforeAutospacing="1" w:after="0" w:afterAutospacing="1"/>
              <w:ind w:left="0" w:right="0" w:firstLine="560"/>
              <w:jc w:val="left"/>
            </w:pPr>
            <w:r>
              <w:rPr>
                <w:rFonts w:hint="eastAsia" w:ascii="仿宋_GB2312" w:hAnsi="宋体" w:eastAsia="仿宋_GB2312" w:cs="仿宋_GB2312"/>
                <w:b/>
                <w:caps w:val="0"/>
                <w:spacing w:val="0"/>
                <w:kern w:val="0"/>
                <w:sz w:val="28"/>
                <w:szCs w:val="28"/>
                <w:lang w:val="en-US" w:eastAsia="zh-CN" w:bidi="ar"/>
              </w:rPr>
              <w:t>3.资格复审注意事项：</w:t>
            </w:r>
            <w:r>
              <w:rPr>
                <w:rFonts w:hint="eastAsia" w:ascii="仿宋_GB2312" w:hAnsi="宋体" w:eastAsia="仿宋_GB2312" w:cs="仿宋_GB2312"/>
                <w:caps w:val="0"/>
                <w:spacing w:val="0"/>
                <w:kern w:val="0"/>
                <w:sz w:val="28"/>
                <w:szCs w:val="28"/>
                <w:lang w:val="en-US" w:eastAsia="zh-CN" w:bidi="ar"/>
              </w:rPr>
              <w:t>资格复审时考生须携带本人居民身份证、准考证、学历证书原件、个人档案及相关岗位要求的证书原件；需开具调档函的拟入围体检考生，凭本人居民身份证于2016年8月9日17:30以前到九江县人力资源和社会保障局开具调档函。</w:t>
            </w:r>
          </w:p>
          <w:p>
            <w:pPr>
              <w:keepNext w:val="0"/>
              <w:keepLines w:val="0"/>
              <w:widowControl/>
              <w:suppressLineNumbers w:val="0"/>
              <w:spacing w:before="0" w:beforeAutospacing="1" w:after="0" w:afterAutospacing="1"/>
              <w:ind w:left="0" w:right="0" w:firstLine="643"/>
              <w:jc w:val="left"/>
            </w:pPr>
            <w:r>
              <w:rPr>
                <w:rFonts w:hint="eastAsia" w:ascii="黑体" w:hAnsi="宋体" w:eastAsia="黑体" w:cs="黑体"/>
                <w:b/>
                <w:caps w:val="0"/>
                <w:spacing w:val="0"/>
                <w:kern w:val="0"/>
                <w:sz w:val="28"/>
                <w:szCs w:val="28"/>
                <w:lang w:val="en-US" w:eastAsia="zh-CN" w:bidi="ar"/>
              </w:rPr>
              <w:t>二、体检</w:t>
            </w:r>
          </w:p>
          <w:p>
            <w:pPr>
              <w:keepNext w:val="0"/>
              <w:keepLines w:val="0"/>
              <w:widowControl/>
              <w:suppressLineNumbers w:val="0"/>
              <w:spacing w:before="0" w:beforeAutospacing="1" w:after="0" w:afterAutospacing="1"/>
              <w:ind w:left="0" w:right="0" w:firstLine="645"/>
              <w:jc w:val="left"/>
            </w:pPr>
            <w:r>
              <w:rPr>
                <w:rFonts w:hint="eastAsia" w:ascii="仿宋_GB2312" w:hAnsi="宋体" w:eastAsia="仿宋_GB2312" w:cs="仿宋_GB2312"/>
                <w:caps w:val="0"/>
                <w:spacing w:val="0"/>
                <w:kern w:val="0"/>
                <w:sz w:val="28"/>
                <w:szCs w:val="28"/>
                <w:lang w:val="en-US" w:eastAsia="zh-CN" w:bidi="ar"/>
              </w:rPr>
              <w:t>体检事宜另行通告。</w:t>
            </w:r>
          </w:p>
          <w:p>
            <w:pPr>
              <w:keepNext w:val="0"/>
              <w:keepLines w:val="0"/>
              <w:widowControl/>
              <w:suppressLineNumbers w:val="0"/>
              <w:spacing w:before="0" w:beforeAutospacing="1" w:after="0" w:afterAutospacing="1"/>
              <w:ind w:left="0" w:right="0" w:firstLine="643"/>
              <w:jc w:val="left"/>
            </w:pPr>
            <w:r>
              <w:rPr>
                <w:rFonts w:hint="eastAsia" w:ascii="黑体" w:hAnsi="宋体" w:eastAsia="黑体" w:cs="黑体"/>
                <w:b/>
                <w:caps w:val="0"/>
                <w:spacing w:val="0"/>
                <w:kern w:val="0"/>
                <w:sz w:val="28"/>
                <w:szCs w:val="28"/>
                <w:lang w:val="en-US" w:eastAsia="zh-CN" w:bidi="ar"/>
              </w:rPr>
              <w:t>三、咨询电话及地址：</w:t>
            </w:r>
          </w:p>
          <w:p>
            <w:pPr>
              <w:keepNext w:val="0"/>
              <w:keepLines w:val="0"/>
              <w:widowControl/>
              <w:suppressLineNumbers w:val="0"/>
              <w:spacing w:before="0" w:beforeAutospacing="1" w:after="0" w:afterAutospacing="1"/>
              <w:ind w:left="0" w:right="0" w:firstLine="560"/>
              <w:jc w:val="left"/>
            </w:pPr>
            <w:r>
              <w:rPr>
                <w:rFonts w:hint="eastAsia" w:ascii="仿宋_GB2312" w:hAnsi="宋体" w:eastAsia="仿宋_GB2312" w:cs="仿宋_GB2312"/>
                <w:caps w:val="0"/>
                <w:spacing w:val="0"/>
                <w:kern w:val="0"/>
                <w:sz w:val="28"/>
                <w:szCs w:val="28"/>
                <w:lang w:val="en-US" w:eastAsia="zh-CN" w:bidi="ar"/>
              </w:rPr>
              <w:t>九江县人社局事业单位管理股：6812185（地址：九江县县政府大楼二楼）</w:t>
            </w:r>
          </w:p>
          <w:p>
            <w:pPr>
              <w:keepNext w:val="0"/>
              <w:keepLines w:val="0"/>
              <w:widowControl/>
              <w:suppressLineNumbers w:val="0"/>
              <w:spacing w:before="0" w:beforeAutospacing="1" w:after="0" w:afterAutospacing="1"/>
              <w:ind w:left="0" w:right="0" w:firstLine="560"/>
              <w:jc w:val="left"/>
            </w:pPr>
            <w:r>
              <w:rPr>
                <w:rFonts w:hint="eastAsia" w:ascii="仿宋_GB2312" w:hAnsi="宋体" w:eastAsia="仿宋_GB2312" w:cs="仿宋_GB2312"/>
                <w:caps w:val="0"/>
                <w:spacing w:val="0"/>
                <w:kern w:val="0"/>
                <w:sz w:val="28"/>
                <w:szCs w:val="28"/>
                <w:lang w:val="en-US" w:eastAsia="zh-CN" w:bidi="ar"/>
              </w:rPr>
              <w:t>九江县教育局人秘股：6820657（地址：九江县人民电影院旁）</w:t>
            </w:r>
          </w:p>
          <w:p>
            <w:pPr>
              <w:keepNext w:val="0"/>
              <w:keepLines w:val="0"/>
              <w:widowControl/>
              <w:suppressLineNumbers w:val="0"/>
              <w:spacing w:before="0" w:beforeAutospacing="1" w:after="0" w:afterAutospacing="1"/>
              <w:ind w:left="0" w:right="0"/>
              <w:jc w:val="left"/>
            </w:pPr>
            <w:r>
              <w:rPr>
                <w:rFonts w:hint="eastAsia" w:ascii="仿宋_GB2312" w:hAnsi="宋体" w:eastAsia="仿宋_GB2312" w:cs="仿宋_GB2312"/>
                <w:caps w:val="0"/>
                <w:spacing w:val="0"/>
                <w:kern w:val="0"/>
                <w:sz w:val="28"/>
                <w:szCs w:val="28"/>
                <w:lang w:val="en-US" w:eastAsia="zh-CN" w:bidi="ar"/>
              </w:rPr>
              <w:t> </w:t>
            </w:r>
          </w:p>
          <w:p>
            <w:pPr>
              <w:keepNext w:val="0"/>
              <w:keepLines w:val="0"/>
              <w:widowControl/>
              <w:suppressLineNumbers w:val="0"/>
              <w:spacing w:before="0" w:beforeAutospacing="1" w:after="0" w:afterAutospacing="1"/>
              <w:ind w:left="0" w:right="0" w:firstLine="560"/>
              <w:jc w:val="right"/>
            </w:pPr>
            <w:r>
              <w:rPr>
                <w:rFonts w:hint="eastAsia" w:ascii="仿宋_GB2312" w:hAnsi="宋体" w:eastAsia="仿宋_GB2312" w:cs="仿宋_GB2312"/>
                <w:caps w:val="0"/>
                <w:spacing w:val="0"/>
                <w:kern w:val="0"/>
                <w:sz w:val="28"/>
                <w:szCs w:val="28"/>
                <w:lang w:val="en-US" w:eastAsia="zh-CN" w:bidi="ar"/>
              </w:rPr>
              <w:t>九江县人力资源和社会保障局   九江县教育局</w:t>
            </w:r>
          </w:p>
          <w:p>
            <w:pPr>
              <w:keepNext w:val="0"/>
              <w:keepLines w:val="0"/>
              <w:widowControl/>
              <w:suppressLineNumbers w:val="0"/>
              <w:spacing w:before="0" w:beforeAutospacing="1" w:after="0" w:afterAutospacing="1"/>
              <w:ind w:left="0" w:right="0" w:firstLine="420"/>
              <w:jc w:val="right"/>
            </w:pPr>
            <w:r>
              <w:rPr>
                <w:rFonts w:hint="eastAsia" w:ascii="仿宋_GB2312" w:hAnsi="宋体" w:eastAsia="仿宋_GB2312" w:cs="仿宋_GB2312"/>
                <w:caps w:val="0"/>
                <w:spacing w:val="0"/>
                <w:kern w:val="0"/>
                <w:sz w:val="28"/>
                <w:szCs w:val="28"/>
                <w:lang w:val="en-US" w:eastAsia="zh-CN" w:bidi="ar"/>
              </w:rPr>
              <w:t>                           2016年8月2日</w:t>
            </w:r>
          </w:p>
          <w:p>
            <w:pPr>
              <w:keepNext w:val="0"/>
              <w:keepLines w:val="0"/>
              <w:widowControl/>
              <w:suppressLineNumbers w:val="0"/>
              <w:spacing w:before="0" w:beforeAutospacing="1" w:after="0" w:afterAutospacing="1"/>
              <w:ind w:left="0" w:right="0"/>
              <w:jc w:val="right"/>
            </w:pPr>
            <w:r>
              <w:rPr>
                <w:rFonts w:hint="eastAsia" w:ascii="仿宋_GB2312" w:hAnsi="宋体" w:eastAsia="仿宋_GB2312" w:cs="仿宋_GB2312"/>
                <w:caps w:val="0"/>
                <w:spacing w:val="0"/>
                <w:kern w:val="0"/>
                <w:sz w:val="28"/>
                <w:szCs w:val="28"/>
                <w:lang w:val="en-US" w:eastAsia="zh-CN" w:bidi="ar"/>
              </w:rPr>
              <w:t> </w:t>
            </w:r>
          </w:p>
          <w:p>
            <w:pPr>
              <w:keepNext w:val="0"/>
              <w:keepLines w:val="0"/>
              <w:widowControl/>
              <w:suppressLineNumbers w:val="0"/>
              <w:spacing w:before="0" w:beforeAutospacing="1" w:after="0" w:afterAutospacing="1"/>
              <w:ind w:left="0" w:right="0"/>
              <w:jc w:val="right"/>
            </w:pPr>
            <w:r>
              <w:rPr>
                <w:rFonts w:hint="eastAsia" w:ascii="仿宋_GB2312" w:hAnsi="宋体" w:eastAsia="仿宋_GB2312" w:cs="仿宋_GB2312"/>
                <w:caps w:val="0"/>
                <w:spacing w:val="0"/>
                <w:kern w:val="0"/>
                <w:sz w:val="28"/>
                <w:szCs w:val="28"/>
                <w:lang w:val="en-US" w:eastAsia="zh-CN" w:bidi="ar"/>
              </w:rPr>
              <w:t> </w:t>
            </w:r>
          </w:p>
          <w:p>
            <w:pPr>
              <w:keepNext w:val="0"/>
              <w:keepLines w:val="0"/>
              <w:widowControl/>
              <w:suppressLineNumbers w:val="0"/>
              <w:spacing w:before="0" w:beforeAutospacing="1" w:after="0" w:afterAutospacing="1"/>
              <w:ind w:left="0" w:right="0"/>
              <w:jc w:val="center"/>
            </w:pPr>
            <w:r>
              <w:rPr>
                <w:rFonts w:hint="eastAsia" w:ascii="仿宋_GB2312" w:hAnsi="宋体" w:eastAsia="仿宋_GB2312" w:cs="仿宋_GB2312"/>
                <w:caps w:val="0"/>
                <w:spacing w:val="0"/>
                <w:kern w:val="0"/>
                <w:sz w:val="28"/>
                <w:szCs w:val="28"/>
                <w:lang w:val="en-US" w:eastAsia="zh-CN" w:bidi="ar"/>
              </w:rPr>
              <w:t> </w:t>
            </w:r>
          </w:p>
          <w:tbl>
            <w:tblPr>
              <w:tblW w:w="11060" w:type="dxa"/>
              <w:jc w:val="center"/>
              <w:tblInd w:w="-1377" w:type="dxa"/>
              <w:shd w:val="clear"/>
              <w:tblLayout w:type="fixed"/>
              <w:tblCellMar>
                <w:top w:w="0" w:type="dxa"/>
                <w:left w:w="0" w:type="dxa"/>
                <w:bottom w:w="0" w:type="dxa"/>
                <w:right w:w="0" w:type="dxa"/>
              </w:tblCellMar>
            </w:tblPr>
            <w:tblGrid>
              <w:gridCol w:w="438"/>
              <w:gridCol w:w="798"/>
              <w:gridCol w:w="769"/>
              <w:gridCol w:w="1479"/>
              <w:gridCol w:w="418"/>
              <w:gridCol w:w="694"/>
              <w:gridCol w:w="1839"/>
              <w:gridCol w:w="668"/>
              <w:gridCol w:w="668"/>
              <w:gridCol w:w="678"/>
              <w:gridCol w:w="668"/>
              <w:gridCol w:w="765"/>
              <w:gridCol w:w="418"/>
              <w:gridCol w:w="760"/>
            </w:tblGrid>
            <w:tr>
              <w:tblPrEx>
                <w:shd w:val="clear"/>
                <w:tblLayout w:type="fixed"/>
                <w:tblCellMar>
                  <w:top w:w="0" w:type="dxa"/>
                  <w:left w:w="0" w:type="dxa"/>
                  <w:bottom w:w="0" w:type="dxa"/>
                  <w:right w:w="0" w:type="dxa"/>
                </w:tblCellMar>
              </w:tblPrEx>
              <w:trPr>
                <w:trHeight w:val="705" w:hRule="atLeast"/>
                <w:jc w:val="center"/>
              </w:trPr>
              <w:tc>
                <w:tcPr>
                  <w:tcW w:w="11060" w:type="dxa"/>
                  <w:gridSpan w:val="14"/>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8"/>
                      <w:szCs w:val="28"/>
                      <w:lang w:val="en-US" w:eastAsia="zh-CN" w:bidi="ar"/>
                    </w:rPr>
                    <w:t>九江县2016年教师招聘拟入围体检资格复审名单</w:t>
                  </w:r>
                </w:p>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8"/>
                      <w:szCs w:val="28"/>
                      <w:lang w:val="en-US" w:eastAsia="zh-CN" w:bidi="ar"/>
                    </w:rPr>
                    <w:t> </w:t>
                  </w:r>
                </w:p>
              </w:tc>
            </w:tr>
            <w:tr>
              <w:tblPrEx>
                <w:tblLayout w:type="fixed"/>
                <w:tblCellMar>
                  <w:top w:w="0" w:type="dxa"/>
                  <w:left w:w="0" w:type="dxa"/>
                  <w:bottom w:w="0" w:type="dxa"/>
                  <w:right w:w="0" w:type="dxa"/>
                </w:tblCellMar>
              </w:tblPrEx>
              <w:trPr>
                <w:trHeight w:val="1410" w:hRule="atLeast"/>
                <w:jc w:val="center"/>
              </w:trPr>
              <w:tc>
                <w:tcPr>
                  <w:tcW w:w="438" w:type="dxa"/>
                  <w:tcBorders>
                    <w:top w:val="single" w:color="auto" w:sz="8" w:space="0"/>
                    <w:left w:val="single" w:color="auto" w:sz="8" w:space="0"/>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序号</w:t>
                  </w:r>
                </w:p>
              </w:tc>
              <w:tc>
                <w:tcPr>
                  <w:tcW w:w="798"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报考学校</w:t>
                  </w:r>
                </w:p>
              </w:tc>
              <w:tc>
                <w:tcPr>
                  <w:tcW w:w="769"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岗位名称</w:t>
                  </w:r>
                </w:p>
              </w:tc>
              <w:tc>
                <w:tcPr>
                  <w:tcW w:w="1479"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岗位代码</w:t>
                  </w:r>
                </w:p>
              </w:tc>
              <w:tc>
                <w:tcPr>
                  <w:tcW w:w="418"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计划数</w:t>
                  </w:r>
                </w:p>
              </w:tc>
              <w:tc>
                <w:tcPr>
                  <w:tcW w:w="694"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姓名</w:t>
                  </w:r>
                </w:p>
              </w:tc>
              <w:tc>
                <w:tcPr>
                  <w:tcW w:w="1839"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身份证号码</w:t>
                  </w:r>
                </w:p>
              </w:tc>
              <w:tc>
                <w:tcPr>
                  <w:tcW w:w="668"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笔试总成绩</w:t>
                  </w:r>
                </w:p>
              </w:tc>
              <w:tc>
                <w:tcPr>
                  <w:tcW w:w="668"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按比例折算后笔试成绩</w:t>
                  </w:r>
                </w:p>
              </w:tc>
              <w:tc>
                <w:tcPr>
                  <w:tcW w:w="678"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面试成绩</w:t>
                  </w:r>
                </w:p>
              </w:tc>
              <w:tc>
                <w:tcPr>
                  <w:tcW w:w="668"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按比例折算后面试成绩</w:t>
                  </w:r>
                </w:p>
              </w:tc>
              <w:tc>
                <w:tcPr>
                  <w:tcW w:w="765"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笔试、面试按比例折算后总成绩</w:t>
                  </w:r>
                </w:p>
              </w:tc>
              <w:tc>
                <w:tcPr>
                  <w:tcW w:w="418"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排名</w:t>
                  </w:r>
                </w:p>
              </w:tc>
              <w:tc>
                <w:tcPr>
                  <w:tcW w:w="760" w:type="dxa"/>
                  <w:tcBorders>
                    <w:top w:val="single" w:color="auto" w:sz="8" w:space="0"/>
                    <w:left w:val="nil"/>
                    <w:bottom w:val="single" w:color="auto" w:sz="8" w:space="0"/>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备注</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康玲</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360403199403090949</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92.30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46.15</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81.15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bookmarkStart w:id="0" w:name="_GoBack" w:colFirst="0" w:colLast="0"/>
                  <w:r>
                    <w:rPr>
                      <w:rFonts w:hint="eastAsia" w:ascii="宋体" w:hAnsi="宋体" w:eastAsia="宋体" w:cs="宋体"/>
                      <w:kern w:val="0"/>
                      <w:sz w:val="20"/>
                      <w:szCs w:val="20"/>
                      <w:lang w:val="en-US" w:eastAsia="zh-CN" w:bidi="ar"/>
                    </w:rPr>
                    <w:t>2</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刘麒</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360402199303204965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46.10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80.10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bookmarkEnd w:id="0"/>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罗若珊</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36042119891007022X</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133.5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33.38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92.70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46.35</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79.73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杨小芳</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360421199012034061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139.5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34.88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44.60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79.48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闫乐</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360421199305152029</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139</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34.75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44.60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79.35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5</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兰宁</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360421199410181024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45.30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79.30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6</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胡颖姣</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360421199009020443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35.75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86.40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43.20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78.95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孙学颖</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360421199201260025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139.5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34.88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88.00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44.00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78.88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金梦</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360421199202032841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32.75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46.10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78.85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洪秀浈</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360421199109292024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133.5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33.38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90.80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45.40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78.78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10</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廖晶晶</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360402199102040722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89.24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44.62</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78.62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江园霞</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360428199101032249</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137</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34.25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44.30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78.55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蔡梦曦</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360421199105130423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137</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34.25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44.30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78.55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农村小学语文</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40008000101004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李秋婷</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360421199403150027</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88.80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44.40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78.40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何子沁</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360421199011024427</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29.50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94.18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47.09</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76.59</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缪培</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36042119901014542X</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30.50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91.34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45.67</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76.17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17</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王娅</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360421199008010868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121.5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30.38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90.76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45.38</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75.76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18</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王业祥</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360421199401242032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127.5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31.88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85.90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42.95</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74.83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19</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童勇杰</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360421198809073274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29.00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90.80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45.40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74.40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5</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20</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张群</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360421199011142626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113.5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28.38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91.24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45.62</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74.00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6</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21</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杜娟</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360421199101020825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110.5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27.63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92.08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46.04</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73.67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22</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蔡涛</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360421199006275221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120.5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30.13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87.08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43.54</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73.67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23</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胡玉婷</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360421199411060822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122.5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30.63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86.06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43.03</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73.66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24</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倪超</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360421199312286615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28.00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90.94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45.47</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73.47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10</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彭玲</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360421199208042020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28.25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89.72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44.86</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73.11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杨烨</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360421198706274428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29.50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86.62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43.31</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72.81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熊燕梅</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360421198910185860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109</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27.25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89.08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44.54</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71.79</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聂广金</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360421199008024426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27.50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88.18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44.09</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71.59</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农村小学数学</w:t>
                  </w:r>
                </w:p>
              </w:tc>
              <w:tc>
                <w:tcPr>
                  <w:tcW w:w="14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40008000102005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蔡治可</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360421199103185244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113.5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28.38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86.16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43.08</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71.46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张艳艳</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360403199001050020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37.50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45.10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82.60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汪佳颖</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36042419910401004X</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35.25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93.44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46.72</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81.97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陈剑婷</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360421199301184023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146.5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36.63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89.30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44.65</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81.28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江冬香</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360428198911133127</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92.50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46.25</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81.25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李燕</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360429199001150025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141.5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35.38</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91.60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45.80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81.18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5</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何仁丹</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360421199108264021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138.5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34.63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92.70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46.35</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80.98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6</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刘思文</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360421199203170226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146.5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36.63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44.30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80.93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37</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王晓</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360421199204295020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35.25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91.34</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45.67</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80.92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38</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唐珊珊</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36042119940904302X</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34.50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92.80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46.40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80.90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39</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张志媛</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360421198812264469</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139</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34.75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92.20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46.10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80.85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10</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沈伟月</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360429198912070822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144.5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36.13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44.60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80.73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杨湾</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360421198907135248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35.75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44.80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80.55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周丽</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360421198909204040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142.5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35.63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89.56</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44.78</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80.41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13</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黄晓玲</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360421198712133242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35.75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89.20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44.60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80.35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农村小学英语</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40008000103006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胡畔</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360421199312020040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144.5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36.13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88.20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44.10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15</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农村小学音乐</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40008000109001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干雁茗</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360403199302282423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111.3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27.83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91.40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45.70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73.53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农村小学音乐</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40008000109001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文静</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360421198905090023</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87.8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21.95</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90.80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45.40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67.35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农村小学体育</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40008000112002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吴锦涛</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360421199307260437</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112.5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28.13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86.60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43.30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71.43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645"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农村小学体育</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40008000112002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俞方伟</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360203199206171511</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102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25.50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87.80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43.90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69.40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1140"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农村小学综合实践活动（含信息技术）</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40008000118003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邹晨</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360421199305315422</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140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35.00</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90.60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45.30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80.30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r>
              <w:tblPrEx>
                <w:tblLayout w:type="fixed"/>
                <w:tblCellMar>
                  <w:top w:w="0" w:type="dxa"/>
                  <w:left w:w="0" w:type="dxa"/>
                  <w:bottom w:w="0" w:type="dxa"/>
                  <w:right w:w="0" w:type="dxa"/>
                </w:tblCellMar>
              </w:tblPrEx>
              <w:trPr>
                <w:trHeight w:val="1320" w:hRule="atLeast"/>
                <w:jc w:val="center"/>
              </w:trPr>
              <w:tc>
                <w:tcPr>
                  <w:tcW w:w="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w:t>
                  </w:r>
                </w:p>
              </w:tc>
              <w:tc>
                <w:tcPr>
                  <w:tcW w:w="7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九江县农村小学</w:t>
                  </w:r>
                </w:p>
              </w:tc>
              <w:tc>
                <w:tcPr>
                  <w:tcW w:w="7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农村小学综合实践活动（含信息技术）</w:t>
                  </w:r>
                </w:p>
              </w:tc>
              <w:tc>
                <w:tcPr>
                  <w:tcW w:w="14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40008000118003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6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叶芊</w:t>
                  </w:r>
                </w:p>
              </w:tc>
              <w:tc>
                <w:tcPr>
                  <w:tcW w:w="1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360421199305044028</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122.5</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30.63</w:t>
                  </w:r>
                </w:p>
              </w:tc>
              <w:tc>
                <w:tcPr>
                  <w:tcW w:w="6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88.00</w:t>
                  </w:r>
                </w:p>
              </w:tc>
              <w:tc>
                <w:tcPr>
                  <w:tcW w:w="66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44.00</w:t>
                  </w:r>
                </w:p>
              </w:tc>
              <w:tc>
                <w:tcPr>
                  <w:tcW w:w="7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74.63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18"/>
                      <w:szCs w:val="18"/>
                      <w:lang w:val="en-US" w:eastAsia="zh-CN" w:bidi="ar"/>
                    </w:rPr>
                    <w:t>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入围资格复审</w:t>
                  </w:r>
                </w:p>
              </w:tc>
            </w:tr>
          </w:tbl>
          <w:p>
            <w:pPr>
              <w:keepNext w:val="0"/>
              <w:keepLines w:val="0"/>
              <w:widowControl/>
              <w:suppressLineNumbers w:val="0"/>
              <w:spacing w:before="0" w:beforeAutospacing="1" w:after="0" w:afterAutospacing="1"/>
              <w:ind w:left="0" w:right="0"/>
              <w:jc w:val="left"/>
            </w:pPr>
            <w:r>
              <w:rPr>
                <w:rFonts w:hint="eastAsia" w:ascii="仿宋_GB2312" w:hAnsi="宋体" w:eastAsia="仿宋_GB2312" w:cs="仿宋_GB2312"/>
                <w:caps w:val="0"/>
                <w:spacing w:val="0"/>
                <w:kern w:val="0"/>
                <w:sz w:val="30"/>
                <w:szCs w:val="30"/>
                <w:lang w:val="en-US" w:eastAsia="zh-CN" w:bidi="ar"/>
              </w:rPr>
              <w:t> </w:t>
            </w:r>
          </w:p>
          <w:p>
            <w:pPr>
              <w:keepNext w:val="0"/>
              <w:keepLines w:val="0"/>
              <w:widowControl/>
              <w:suppressLineNumbers w:val="0"/>
              <w:spacing w:before="0" w:beforeAutospacing="1" w:after="0" w:afterAutospacing="1"/>
              <w:ind w:left="0" w:right="600"/>
              <w:jc w:val="left"/>
            </w:pPr>
            <w:r>
              <w:rPr>
                <w:rFonts w:hint="eastAsia" w:ascii="仿宋_GB2312" w:hAnsi="宋体" w:eastAsia="仿宋_GB2312" w:cs="仿宋_GB2312"/>
                <w:caps w:val="0"/>
                <w:spacing w:val="0"/>
                <w:kern w:val="0"/>
                <w:sz w:val="30"/>
                <w:szCs w:val="30"/>
                <w:lang w:val="en-US" w:eastAsia="zh-CN" w:bidi="ar"/>
              </w:rPr>
              <w:t> </w:t>
            </w:r>
          </w:p>
        </w:tc>
      </w:tr>
    </w:tbl>
    <w:p>
      <w:pPr>
        <w:rPr>
          <w:rFonts w:hint="eastAsia" w:ascii="宋体" w:hAnsi="宋体" w:eastAsia="宋体" w:cs="宋体"/>
          <w:b/>
          <w:i w:val="0"/>
          <w:caps w:val="0"/>
          <w:color w:val="003CC8"/>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C126B"/>
    <w:rsid w:val="265C126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0000"/>
      <w:u w:val="none"/>
    </w:rPr>
  </w:style>
  <w:style w:type="character" w:styleId="7">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2016-08-08T07:36:00Z</dcterms:created>
  <dc:creator>Administrator</dc:creator>
  <cp:lastModifiedBy>Administrator</cp:lastModifiedBy>
  <dcterms:modified xsi:type="dcterms:W3CDTF">2016-08-08T08:16:28Z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