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line="540" w:lineRule="atLeast"/>
        <w:jc w:val="center"/>
        <w:rPr>
          <w:color w:val="336699"/>
          <w:sz w:val="30"/>
          <w:szCs w:val="30"/>
        </w:rPr>
      </w:pPr>
      <w:r>
        <w:rPr>
          <w:b/>
          <w:color w:val="336699"/>
          <w:sz w:val="30"/>
          <w:szCs w:val="30"/>
        </w:rPr>
        <w:t>泰兴市2016年公开招聘教师拟聘用人员公示</w:t>
      </w:r>
    </w:p>
    <w:p>
      <w:pPr>
        <w:pStyle w:val="3"/>
        <w:keepNext w:val="0"/>
        <w:keepLines w:val="0"/>
        <w:widowControl/>
        <w:suppressLineNumbers w:val="0"/>
        <w:spacing w:line="375" w:lineRule="atLeast"/>
        <w:jc w:val="left"/>
      </w:pPr>
      <w:r>
        <w:rPr>
          <w:color w:val="333333"/>
          <w:sz w:val="21"/>
          <w:szCs w:val="21"/>
          <w:bdr w:val="none" w:color="auto" w:sz="0" w:space="0"/>
        </w:rPr>
        <w:t>根据《泰兴市2016年公开招聘教师简章》有关规定，经报名、笔试、面试、体检、选岗、考核，下列85人符合聘用条件，拟聘用为我市基层学校教师。现将拟聘用人员名单向社会公示，如发现公示对象有不符合聘用条件的，可以通过来信、来电等形式向市教育局监察室（联系电话：8772816</w:t>
      </w:r>
      <w:bookmarkStart w:id="0" w:name="_GoBack"/>
      <w:bookmarkEnd w:id="0"/>
      <w:r>
        <w:rPr>
          <w:color w:val="333333"/>
          <w:sz w:val="21"/>
          <w:szCs w:val="21"/>
          <w:bdr w:val="none" w:color="auto" w:sz="0" w:space="0"/>
        </w:rPr>
        <w:t>8）反映。公示时间为2016年8月30日至2016年9月5日。</w:t>
      </w:r>
    </w:p>
    <w:p>
      <w:pPr>
        <w:pStyle w:val="3"/>
        <w:keepNext w:val="0"/>
        <w:keepLines w:val="0"/>
        <w:widowControl/>
        <w:suppressLineNumbers w:val="0"/>
        <w:spacing w:line="375" w:lineRule="atLeast"/>
        <w:jc w:val="left"/>
      </w:pPr>
      <w:r>
        <w:rPr>
          <w:color w:val="333333"/>
          <w:sz w:val="21"/>
          <w:szCs w:val="2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375" w:lineRule="atLeast"/>
        <w:jc w:val="left"/>
      </w:pPr>
      <w:r>
        <w:rPr>
          <w:color w:val="333333"/>
          <w:sz w:val="21"/>
          <w:szCs w:val="21"/>
          <w:bdr w:val="none" w:color="auto" w:sz="0" w:space="0"/>
        </w:rPr>
        <w:t>附：拟聘用人员名单</w:t>
      </w:r>
    </w:p>
    <w:p>
      <w:pPr>
        <w:pStyle w:val="3"/>
        <w:keepNext w:val="0"/>
        <w:keepLines w:val="0"/>
        <w:widowControl/>
        <w:suppressLineNumbers w:val="0"/>
        <w:spacing w:line="375" w:lineRule="atLeast"/>
      </w:pPr>
      <w:r>
        <w:rPr>
          <w:color w:val="333333"/>
          <w:sz w:val="21"/>
          <w:szCs w:val="21"/>
          <w:bdr w:val="none" w:color="auto" w:sz="0" w:space="0"/>
        </w:rPr>
        <w:t> </w:t>
      </w:r>
    </w:p>
    <w:tbl>
      <w:tblPr>
        <w:tblW w:w="8301" w:type="dxa"/>
        <w:tblCellSpacing w:w="0" w:type="dxa"/>
        <w:tblInd w:w="-24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6"/>
        <w:gridCol w:w="1244"/>
        <w:gridCol w:w="794"/>
        <w:gridCol w:w="663"/>
        <w:gridCol w:w="1419"/>
        <w:gridCol w:w="678"/>
        <w:gridCol w:w="711"/>
        <w:gridCol w:w="700"/>
        <w:gridCol w:w="427"/>
        <w:gridCol w:w="50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tblHeader/>
          <w:tblCellSpacing w:w="0" w:type="dxa"/>
        </w:trPr>
        <w:tc>
          <w:tcPr>
            <w:tcW w:w="1156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ascii="Verdana" w:hAnsi="Verdana" w:cs="Verdana"/>
                <w:sz w:val="18"/>
                <w:szCs w:val="18"/>
                <w:bdr w:val="none" w:color="auto" w:sz="0" w:space="0"/>
              </w:rPr>
              <w:t>主管部门</w:t>
            </w:r>
          </w:p>
        </w:tc>
        <w:tc>
          <w:tcPr>
            <w:tcW w:w="1244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聘用单位</w:t>
            </w:r>
          </w:p>
        </w:tc>
        <w:tc>
          <w:tcPr>
            <w:tcW w:w="794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学科</w:t>
            </w:r>
          </w:p>
        </w:tc>
        <w:tc>
          <w:tcPr>
            <w:tcW w:w="663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拟聘用人员姓名</w:t>
            </w:r>
          </w:p>
        </w:tc>
        <w:tc>
          <w:tcPr>
            <w:tcW w:w="1419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毕业院校</w:t>
            </w:r>
          </w:p>
        </w:tc>
        <w:tc>
          <w:tcPr>
            <w:tcW w:w="2089" w:type="dxa"/>
            <w:gridSpan w:val="3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考试成绩</w:t>
            </w:r>
          </w:p>
        </w:tc>
        <w:tc>
          <w:tcPr>
            <w:tcW w:w="427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排名</w:t>
            </w:r>
          </w:p>
        </w:tc>
        <w:tc>
          <w:tcPr>
            <w:tcW w:w="509" w:type="dxa"/>
            <w:vMerge w:val="restart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Header/>
          <w:tblCellSpacing w:w="0" w:type="dxa"/>
        </w:trPr>
        <w:tc>
          <w:tcPr>
            <w:tcW w:w="1156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/>
                <w:sz w:val="18"/>
                <w:szCs w:val="18"/>
              </w:rPr>
            </w:pPr>
          </w:p>
        </w:tc>
        <w:tc>
          <w:tcPr>
            <w:tcW w:w="124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/>
                <w:sz w:val="18"/>
                <w:szCs w:val="18"/>
              </w:rPr>
            </w:pPr>
          </w:p>
        </w:tc>
        <w:tc>
          <w:tcPr>
            <w:tcW w:w="794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/>
                <w:sz w:val="18"/>
                <w:szCs w:val="18"/>
              </w:rPr>
            </w:pPr>
          </w:p>
        </w:tc>
        <w:tc>
          <w:tcPr>
            <w:tcW w:w="663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/>
                <w:sz w:val="18"/>
                <w:szCs w:val="18"/>
              </w:rPr>
            </w:pPr>
          </w:p>
        </w:tc>
        <w:tc>
          <w:tcPr>
            <w:tcW w:w="141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/>
                <w:sz w:val="18"/>
                <w:szCs w:val="18"/>
              </w:rPr>
            </w:pP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笔试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面试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总分</w:t>
            </w:r>
          </w:p>
        </w:tc>
        <w:tc>
          <w:tcPr>
            <w:tcW w:w="427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/>
                <w:sz w:val="18"/>
                <w:szCs w:val="18"/>
              </w:rPr>
            </w:pPr>
          </w:p>
        </w:tc>
        <w:tc>
          <w:tcPr>
            <w:tcW w:w="509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default" w:ascii="Verdana" w:hAnsi="Verdana" w:cs="Verdana"/>
                <w:b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泰兴市东街小学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周倩倩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南京晓庄学院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86.50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83.20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84.85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泰兴市蒋华小学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汤茜茜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淮阴师范学院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83.75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泰兴市河失小学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刘沄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南京师范大学泰州学院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82.70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泰兴市常周小学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蔡蓉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南京师范大学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82.50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82.25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泰兴市新街小学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宫羽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苏州大学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79.50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84.90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82.20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泰兴市南新小学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顾楠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82.60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81.80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泰兴市刘陈小学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肖智红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扬州大学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80.00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83.20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81.60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泰兴市古溪小学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王凯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80.00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81.50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泰兴市珊瑚小学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黄舒畅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常州大学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79.50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81.50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　</w:t>
            </w:r>
          </w:p>
        </w:tc>
      </w:tr>
      <w:tr>
        <w:tblPrEx>
          <w:tblLayout w:type="fixed"/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泰兴市横垛小学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吴瑶瑶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南京师范大学泰州学院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81.90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81.45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泰兴市长生小学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肖晚霞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77.50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85.00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81.25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泰兴市叶利小学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姜有为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79.00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83.50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81.25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泰兴市元竹小学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陈菁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泰州师范高等专科学校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87.00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85.20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86.10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泰兴市新街小学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夏菁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徐州工程学院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85.00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85.20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85.10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泰兴市分界小学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高莎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南京师范大学泰州学院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85.40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84.45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泰兴市老叶小学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赵宝莉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安庆职业技术学院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88.50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79.40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83.95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泰兴市七圩小学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顾晓彤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84.80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83.15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泰兴市曲霞小学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陈郁杰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80.50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85.40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82.95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泰兴市古溪小学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徐晶晶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南京师范大学泰州学院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83.70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82.85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泰兴市横垛小学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夏润怡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扬州大学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83.20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82.35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泰兴市横巷小学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朱惟美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盐城师范学院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82.20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泰兴市珊瑚小学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李倩蓉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上海师范大学天华学院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77.50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86.60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82.05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12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泰兴市宁界小学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小学语文B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杨春芽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滁州学院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80.20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81.60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13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泰兴市东街小学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小学数学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徐丽娜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86.00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79.60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82.80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泰兴市虹桥实验学校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小学数学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蒋悦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南京师范大学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93.00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72.40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82.70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泰兴市新街小学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小学数学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蒋康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徐州工程学院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79.40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81.70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泰兴市曲霞小学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小学数学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袁小武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徐州师范大学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82.20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81.60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泰兴市七圩小学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小学数学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王凯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淮阴师范学院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80.00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82.60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81.30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泰兴市元竹小学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小学英语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张建美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南京信息工程大学滨江学院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88.00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89.00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88.50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泰兴市七圩小学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小学英语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吴梦凡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南京师范大学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86.00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90.00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88.00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泰兴市根思小学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小学英语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何可人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盐城师范学院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85.60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84.80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泰兴市新市小学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小学英语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冯康丽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77.00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92.40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84.70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泰兴市元竹小学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小学英语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吴震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长春师范大学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86.00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84.70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泰兴市叶利小学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小学英语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于何萍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南京师范大学泰州学院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80.00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88.80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84.40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泰兴市南新小学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小学英语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刘莉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78.00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90.40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84.20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泰兴市南沙小学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小学英语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单丽蓉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江苏科技大学苏州理工学院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77.00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91.00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84.00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泰兴市焦荡实验学校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小学英语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方力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苏州大学文正学院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80.00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88.00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84.00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泰兴市车马小学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小学英语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蔡露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80.00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87.80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83.90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泰兴市南街小学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小学音乐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顾慧敏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盐城师范学院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69.00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86.40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79.44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泰兴市刘陈小学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小学音乐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蒋慧敏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72.50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83.20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78.92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泰兴市珊瑚小学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小学音乐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许阿丹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南京晓庄学院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74.50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78.40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泰兴市古溪小学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小学音乐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杨将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新疆师范大学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85.00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72.60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77.56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泰兴市天星小学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小学音乐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王欢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盐城师范学院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68.00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80.40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75.44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泰兴市焦荡实验学校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小学体育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程强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盐城师范学院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74.00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87.30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81.98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泰兴市广陵小学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小学体育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方婷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苏州市职业大学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68.50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87.70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80.02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泰兴市宁界小学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小学体育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姚孝明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67.00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84.20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77.32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泰兴市姚王初级中学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初中语文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何春芳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徐州师范大学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79.00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78.20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78.60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泰兴市珊瑚初级中学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初中语文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朱飞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淮阴师范学院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65.00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87.60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76.30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泰兴市南沙初级中学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初中数学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仇建华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淮阴师范学院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80.20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81.10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泰兴市广陵初级中学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初中英语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朱磊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盐城师范学院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66.50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85.60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76.05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泰兴市刘陈初级中学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初中英语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阚秀梅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东北农业大学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74.50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76.00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75.25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泰兴市南新初级中学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初中英语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王姝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67.50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74.75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泰兴市宁界初级中学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初中英语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赵倩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盐城师范学院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65.50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81.80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73.65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泰兴市横垛初级中学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初中物理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吴旭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徐州师范大学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80.00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74.60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77.30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泰兴市元竹初级中学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初中物理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张荣芳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江苏教育学院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71.00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82.20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76.60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泰兴市分界初级中学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初中化学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王安磊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安徽师范大学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82.60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83.30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泰兴市老叶初级中学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初中政治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刘欢欢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安徽师范大学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82.60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82.30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泰兴市马甸初级中学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初中音乐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孙建霞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广西师范学院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73.00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77.80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泰兴市三里实验学校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初中音乐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陈振宇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扬州大学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69.00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81.60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76.56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泰兴市焦荡实验学校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初中信息技术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陈燕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盐城师范学院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74.40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78.20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泰兴市第一高级中学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高中语文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鞠美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苏州大学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64.00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85.40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74.70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泰兴市第三高级中学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高中语文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熊敏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福建师范大学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72.00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71.20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71.60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3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江苏省黄桥中学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高中语文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曹丹莹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扬州大学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62.00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74.00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68.00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江苏省黄桥中学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高中英语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王相博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扬州大学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68.50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82.20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75.35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江苏省泰兴中学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高中地理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曾晨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71.00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79.00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75.00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江苏省泰兴中等专业学校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职教建筑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倪慧敏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江苏科技大学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65.00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82.80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73.90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江苏省泰兴中等专业学校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职教机电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卢蓉芝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江苏科技大学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59.40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77.40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68.40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泰兴市济川街道中心幼儿园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冷越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南通大学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69.00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85.40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78.84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泰兴市姚王镇中心幼儿园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蒋敏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扬州教育学院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63.00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88.60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78.36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2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泰兴市河失镇中心幼儿园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王诗妍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盐城师范学院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68.00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77.60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泰兴市虹桥镇中心幼儿园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王思引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73.00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79.80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77.08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5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泰兴市根思乡中心幼儿园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蔡琴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江苏教育学院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65.00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84.80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76.88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泰兴市宣堡镇中心幼儿园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陈倩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盐城师范学院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68.00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80.80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75.68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泰兴市广陵镇中心幼儿园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王玲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盐城师范学院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64.00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82.80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75.28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泰兴市珊瑚镇中心幼儿园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丁莉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73.00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76.00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74.80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泰兴市新街镇中心幼儿园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邹志文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黄冈师范学院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65.00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81.30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74.78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泰兴市分界镇中心幼儿园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学前教育A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蒋圆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南京师范大学泰州学院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62.00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74.24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泰兴市张桥镇中心幼儿园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曹银娟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盐城师范学院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71.00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89.40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82.04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泰兴市滨江镇中心幼儿园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朱琪慧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67.00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85.10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77.86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4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泰兴市黄桥镇中心幼儿园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何敏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徐州师范大学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74.00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80.10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77.66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泰兴市河失镇中心幼儿园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朱昌明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泰州学院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68.00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83.20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77.12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泰兴市虹桥镇中心幼儿园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曾颖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盐城师范学院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66.00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83.60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76.56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泰兴市姚王镇中心幼儿园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潘唯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扬州市教育学院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65.00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82.10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75.26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9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泰兴市元竹镇中心幼儿园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陈进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江苏师范大学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67.00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79.00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74.20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10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1156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泰兴市教育局</w:t>
            </w:r>
          </w:p>
        </w:tc>
        <w:tc>
          <w:tcPr>
            <w:tcW w:w="124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泰兴市古溪镇中心幼儿园</w:t>
            </w:r>
          </w:p>
        </w:tc>
        <w:tc>
          <w:tcPr>
            <w:tcW w:w="794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学前教育B</w:t>
            </w:r>
          </w:p>
        </w:tc>
        <w:tc>
          <w:tcPr>
            <w:tcW w:w="663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孙秀</w:t>
            </w:r>
          </w:p>
        </w:tc>
        <w:tc>
          <w:tcPr>
            <w:tcW w:w="141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徐州幼儿师范高等专科学校</w:t>
            </w:r>
          </w:p>
        </w:tc>
        <w:tc>
          <w:tcPr>
            <w:tcW w:w="678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71.00</w:t>
            </w:r>
          </w:p>
        </w:tc>
        <w:tc>
          <w:tcPr>
            <w:tcW w:w="711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76.10</w:t>
            </w:r>
          </w:p>
        </w:tc>
        <w:tc>
          <w:tcPr>
            <w:tcW w:w="700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74.06</w:t>
            </w:r>
          </w:p>
        </w:tc>
        <w:tc>
          <w:tcPr>
            <w:tcW w:w="427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11</w:t>
            </w:r>
          </w:p>
        </w:tc>
        <w:tc>
          <w:tcPr>
            <w:tcW w:w="509" w:type="dxa"/>
            <w:shd w:val="clear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Verdana" w:hAnsi="Verdana" w:cs="Verdana"/>
                <w:sz w:val="18"/>
                <w:szCs w:val="18"/>
                <w:bdr w:val="none" w:color="auto" w:sz="0" w:space="0"/>
              </w:rPr>
              <w:t> 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line="375" w:lineRule="atLeast"/>
      </w:pPr>
      <w:r>
        <w:rPr>
          <w:color w:val="333333"/>
          <w:sz w:val="21"/>
          <w:szCs w:val="2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375" w:lineRule="atLeast"/>
      </w:pPr>
      <w:r>
        <w:rPr>
          <w:color w:val="333333"/>
          <w:sz w:val="21"/>
          <w:szCs w:val="21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spacing w:line="375" w:lineRule="atLeast"/>
        <w:jc w:val="right"/>
      </w:pPr>
      <w:r>
        <w:rPr>
          <w:color w:val="333333"/>
          <w:sz w:val="21"/>
          <w:szCs w:val="21"/>
          <w:bdr w:val="none" w:color="auto" w:sz="0" w:space="0"/>
        </w:rPr>
        <w:t>泰兴市人力资源和社会保障局</w:t>
      </w:r>
    </w:p>
    <w:p>
      <w:pPr>
        <w:pStyle w:val="3"/>
        <w:keepNext w:val="0"/>
        <w:keepLines w:val="0"/>
        <w:widowControl/>
        <w:suppressLineNumbers w:val="0"/>
        <w:spacing w:line="375" w:lineRule="atLeast"/>
        <w:jc w:val="center"/>
      </w:pPr>
      <w:r>
        <w:rPr>
          <w:color w:val="333333"/>
          <w:sz w:val="21"/>
          <w:szCs w:val="21"/>
          <w:bdr w:val="none" w:color="auto" w:sz="0" w:space="0"/>
        </w:rPr>
        <w:t>                             泰兴市教育局</w:t>
      </w:r>
    </w:p>
    <w:p>
      <w:pPr>
        <w:pStyle w:val="3"/>
        <w:keepNext w:val="0"/>
        <w:keepLines w:val="0"/>
        <w:widowControl/>
        <w:suppressLineNumbers w:val="0"/>
        <w:spacing w:line="375" w:lineRule="atLeast"/>
        <w:jc w:val="center"/>
      </w:pPr>
      <w:r>
        <w:rPr>
          <w:color w:val="333333"/>
          <w:sz w:val="21"/>
          <w:szCs w:val="21"/>
          <w:bdr w:val="none" w:color="auto" w:sz="0" w:space="0"/>
        </w:rPr>
        <w:t>                             2016年8月30日</w:t>
      </w:r>
    </w:p>
    <w:p>
      <w:pPr>
        <w:rPr>
          <w:rFonts w:hint="eastAsia" w:ascii="宋体" w:hAnsi="宋体" w:eastAsia="宋体" w:cs="宋体"/>
          <w:b/>
          <w:i w:val="0"/>
          <w:caps w:val="0"/>
          <w:color w:val="CF0103"/>
          <w:spacing w:val="0"/>
          <w:sz w:val="32"/>
          <w:szCs w:val="32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723A4B"/>
    <w:rsid w:val="19A4029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  <w:style w:type="character" w:customStyle="1" w:styleId="9">
    <w:name w:val="info"/>
    <w:basedOn w:val="4"/>
    <w:uiPriority w:val="0"/>
    <w:rPr>
      <w:color w:val="555555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2016-09-02T00:50:00Z</dcterms:created>
  <dc:creator>Administrator</dc:creator>
  <cp:lastModifiedBy>Administrator</cp:lastModifiedBy>
  <dcterms:modified xsi:type="dcterms:W3CDTF">2016-09-02T05:13:25Z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