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  <w:jc w:val="center"/>
      </w:pPr>
      <w:bookmarkStart w:id="0" w:name="_GoBack"/>
      <w:r>
        <w:rPr>
          <w:rFonts w:ascii="方正小标宋简体" w:hAnsi="方正小标宋简体" w:eastAsia="方正小标宋简体" w:cs="方正小标宋简体"/>
          <w:sz w:val="27"/>
          <w:szCs w:val="27"/>
          <w:shd w:val="clear" w:fill="FFFFFF"/>
        </w:rPr>
        <w:t>2016年阿克苏地区温宿县面向内地高校</w:t>
      </w:r>
      <w:r>
        <w:rPr>
          <w:rFonts w:hint="default" w:ascii="方正小标宋简体" w:hAnsi="方正小标宋简体" w:eastAsia="方正小标宋简体" w:cs="方正小标宋简体"/>
          <w:sz w:val="27"/>
          <w:szCs w:val="27"/>
          <w:shd w:val="clear" w:fill="FFFFFF"/>
        </w:rPr>
        <w:t>招聘教师简章</w:t>
      </w:r>
    </w:p>
    <w:bookmarkEnd w:id="0"/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ascii="黑体" w:hAnsi="宋体" w:eastAsia="黑体" w:cs="黑体"/>
          <w:sz w:val="27"/>
          <w:szCs w:val="27"/>
          <w:shd w:val="clear" w:fill="FFFFFF"/>
        </w:rPr>
        <w:t>一、招聘条件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44"/>
      </w:pPr>
      <w:r>
        <w:rPr>
          <w:rFonts w:ascii="仿宋_GB2312" w:hAnsi="Verdana" w:eastAsia="仿宋_GB2312" w:cs="仿宋_GB2312"/>
          <w:sz w:val="27"/>
          <w:szCs w:val="27"/>
          <w:shd w:val="clear" w:fill="FFFFFF"/>
        </w:rPr>
        <w:t>以内地师范类院校、综合院校且符合招聘岗位专业需求的本科、研究生学历毕业生为主，吸引内地籍毕业生来温宿县就业。应聘人员应符合以下条件：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44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（一）拥护中国共产党的领导，思想素质好、政治觉悟高，热爱祖国、品行端正，自觉维护民族团结，志愿从事教育工作。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44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（二）年龄符合岗位要求（1986年1月1日以后出生）。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44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（三）具有正常履行工作职责的身体条件。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44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（四）已取得或2017年6月底前能按时取得毕业证。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544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（五）具备岗位招聘条件：全日制本科及以上学历；具有与招聘岗位要求相同或相近的专业；普通话测试二级乙等以上。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00"/>
      </w:pPr>
      <w:r>
        <w:rPr>
          <w:rFonts w:hint="eastAsia" w:ascii="黑体" w:hAnsi="宋体" w:eastAsia="黑体" w:cs="黑体"/>
          <w:sz w:val="27"/>
          <w:szCs w:val="27"/>
          <w:shd w:val="clear" w:fill="FFFFFF"/>
        </w:rPr>
        <w:t>二、录用及待遇保障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</w:pPr>
      <w:r>
        <w:rPr>
          <w:rFonts w:hint="default" w:ascii="仿宋_GB2312" w:hAnsi="Verdana" w:eastAsia="仿宋_GB2312" w:cs="仿宋_GB2312"/>
          <w:b/>
          <w:sz w:val="27"/>
          <w:szCs w:val="27"/>
          <w:shd w:val="clear" w:fill="FFFFFF"/>
        </w:rPr>
        <w:t>1.录用</w:t>
      </w:r>
      <w:r>
        <w:rPr>
          <w:rFonts w:hint="eastAsia" w:ascii="黑体" w:hAnsi="宋体" w:eastAsia="黑体" w:cs="黑体"/>
          <w:sz w:val="27"/>
          <w:szCs w:val="27"/>
          <w:shd w:val="clear" w:fill="FFFFFF"/>
        </w:rPr>
        <w:t>及待遇</w:t>
      </w:r>
      <w:r>
        <w:rPr>
          <w:rFonts w:hint="default" w:ascii="仿宋_GB2312" w:hAnsi="Verdana" w:eastAsia="仿宋_GB2312" w:cs="仿宋_GB2312"/>
          <w:b/>
          <w:sz w:val="27"/>
          <w:szCs w:val="27"/>
          <w:shd w:val="clear" w:fill="FFFFFF"/>
        </w:rPr>
        <w:t>。</w:t>
      </w: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录用并签订意向协议的学生，须参加2017年新疆维吾尔自治区面向社会公开招聘教师报名、资格审查、笔试、面试、体检等活动，待正式录取后，与用人单位签订聘用合同，确立聘用关系并统一办理自治区教师入编手续,可享受与正式在编在岗教师一致待遇。如已签订意向协议学生未被自治区统一录取，安排在本地任教，2017年—2019年期间，按正式录用教师标准同等支付工资、津贴等，生活条件和福利待遇按本县（市）正式教师同等对待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40"/>
      </w:pPr>
      <w:r>
        <w:rPr>
          <w:rFonts w:hint="default" w:ascii="仿宋_GB2312" w:hAnsi="Verdana" w:eastAsia="仿宋_GB2312" w:cs="仿宋_GB2312"/>
          <w:b/>
          <w:sz w:val="27"/>
          <w:szCs w:val="27"/>
          <w:shd w:val="clear" w:fill="FFFFFF"/>
        </w:rPr>
        <w:t>2.住房保障。</w:t>
      </w: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由用人单位提供周转房，若学校无周转房，可提供公租房，并免除租房费用，若在温宿县购房，可享受住房公积金贷款和协调开发商以低于市场价或成本价购买。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00"/>
      </w:pPr>
      <w:r>
        <w:rPr>
          <w:rFonts w:hint="default" w:ascii="仿宋_GB2312" w:hAnsi="Verdana" w:eastAsia="仿宋_GB2312" w:cs="仿宋_GB2312"/>
          <w:b/>
          <w:sz w:val="27"/>
          <w:szCs w:val="27"/>
          <w:shd w:val="clear" w:fill="FFFFFF"/>
        </w:rPr>
        <w:t>3.探亲费。</w:t>
      </w: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探亲费用列入财政预算，按照未成家的一年可探亲一次、成家后三年可探亲一次的标准，依据车票报销来回交通费。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00"/>
      </w:pPr>
      <w:r>
        <w:rPr>
          <w:rFonts w:hint="eastAsia" w:ascii="黑体" w:hAnsi="宋体" w:eastAsia="黑体" w:cs="黑体"/>
          <w:sz w:val="27"/>
          <w:szCs w:val="27"/>
          <w:shd w:val="clear" w:fill="FFFFFF"/>
        </w:rPr>
        <w:t>三、岗位计划</w:t>
      </w:r>
    </w:p>
    <w:tbl>
      <w:tblPr>
        <w:tblW w:w="7680" w:type="dxa"/>
        <w:tblInd w:w="1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4"/>
        <w:gridCol w:w="842"/>
        <w:gridCol w:w="330"/>
        <w:gridCol w:w="429"/>
        <w:gridCol w:w="406"/>
        <w:gridCol w:w="778"/>
        <w:gridCol w:w="778"/>
        <w:gridCol w:w="691"/>
        <w:gridCol w:w="767"/>
        <w:gridCol w:w="702"/>
        <w:gridCol w:w="15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7680" w:type="dxa"/>
            <w:gridSpan w:val="11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黑体" w:hAnsi="宋体" w:eastAsia="黑体" w:cs="黑体"/>
                <w:b/>
                <w:sz w:val="27"/>
                <w:szCs w:val="27"/>
              </w:rPr>
              <w:t>2016年阿克苏地区温宿县面向内地高校招聘2017届毕业生岗位计划表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序号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招聘县（市）</w:t>
            </w:r>
          </w:p>
        </w:tc>
        <w:tc>
          <w:tcPr>
            <w:tcW w:w="33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招聘</w:t>
            </w:r>
            <w:r>
              <w:rPr>
                <w:rFonts w:hint="default" w:ascii="仿宋_GB2312" w:eastAsia="仿宋_GB2312" w:cs="仿宋_GB2312"/>
                <w:sz w:val="16"/>
                <w:szCs w:val="16"/>
              </w:rPr>
              <w:br w:type="textWrapping"/>
            </w:r>
            <w:r>
              <w:rPr>
                <w:rFonts w:hint="default" w:ascii="仿宋_GB2312" w:eastAsia="仿宋_GB2312" w:cs="仿宋_GB2312"/>
                <w:sz w:val="27"/>
                <w:szCs w:val="27"/>
              </w:rPr>
              <w:t>人数</w:t>
            </w:r>
          </w:p>
        </w:tc>
        <w:tc>
          <w:tcPr>
            <w:tcW w:w="6134" w:type="dxa"/>
            <w:gridSpan w:val="8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7" w:hRule="atLeast"/>
        </w:trPr>
        <w:tc>
          <w:tcPr>
            <w:tcW w:w="37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52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54" name="图片 4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4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53" name="图片 5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56" name="图片 6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6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55" name="图片 7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7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51" name="图片 8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8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2" name="图片 9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9" descr="IMG_2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4" name="图片 10" descr="IMG_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0" descr="IMG_2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4" name="图片 11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1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7" name="图片 12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2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6" name="图片 13" descr="IMG_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3" descr="IMG_2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2" name="图片 14" descr="IMG_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14" descr="IMG_2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2" name="图片 15" descr="IMG_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5" descr="IMG_2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5" name="图片 16" descr="IMG_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6" descr="IMG_2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9" name="图片 17" descr="IMG_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7" descr="IMG_2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3" name="图片 18" descr="IMG_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8" descr="IMG_2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5" name="图片 19" descr="IMG_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19" descr="IMG_2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8" name="图片 20" descr="IMG_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0" descr="IMG_2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" name="图片 21" descr="IMG_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1" descr="IMG_27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7" name="图片 22" descr="IMG_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2" descr="IMG_2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1" name="图片 23" descr="IMG_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3" descr="IMG_2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1" name="图片 24" descr="IMG_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24" descr="IMG_2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0" name="图片 25" descr="IMG_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5" descr="IMG_27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9" name="图片 26" descr="IMG_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26" descr="IMG_2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6" name="图片 27" descr="IMG_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7" descr="IMG_2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0" name="图片 28" descr="IMG_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8" descr="IMG_2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3" name="图片 29" descr="IMG_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9" descr="IMG_2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5" name="图片 30" descr="IMG_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0" descr="IMG_28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" name="图片 31" descr="IMG_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1" descr="IMG_28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3" name="图片 32" descr="IMG_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2" descr="IMG_28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7" name="图片 33" descr="IMG_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3" descr="IMG_28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0" name="图片 34" descr="IMG_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34" descr="IMG_2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28" name="图片 35" descr="IMG_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35" descr="IMG_2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6" name="图片 36" descr="IMG_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6" descr="IMG_2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8" name="图片 37" descr="IMG_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37" descr="IMG_2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9" name="图片 38" descr="IMG_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38" descr="IMG_29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11" name="图片 39" descr="IMG_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39" descr="IMG_2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0" name="图片 40" descr="IMG_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IMG_29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9" name="图片 41" descr="IMG_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1" descr="IMG_2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4" name="图片 42" descr="IMG_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42" descr="IMG_2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8" name="图片 43" descr="IMG_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43" descr="IMG_29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2" name="图片 44" descr="IMG_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4" descr="IMG_2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3" name="图片 45" descr="IMG_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5" descr="IMG_2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4" name="图片 46" descr="IMG_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6" descr="IMG_29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9" name="图片 47" descr="IMG_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47" descr="IMG_3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50" name="图片 48" descr="IMG_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48" descr="IMG_3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1" name="图片 49" descr="IMG_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9" descr="IMG_3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5" name="图片 50" descr="IMG_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50" descr="IMG_3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7" name="图片 51" descr="IMG_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51" descr="IMG_3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6" name="图片 52" descr="IMG_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52" descr="IMG_3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47" name="图片 53" descr="IMG_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53" descr="IMG_3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6" name="图片 54" descr="IMG_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54" descr="IMG_3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begin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instrText xml:space="preserve">INCLUDEPICTURE \d "http://job.cwnu.edu.cn/News/200101/" \* MERGEFORMATINET </w:instrText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separate"/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drawing>
                <wp:inline distT="0" distB="0" distL="114300" distR="114300">
                  <wp:extent cx="161925" cy="390525"/>
                  <wp:effectExtent l="0" t="0" r="0" b="0"/>
                  <wp:docPr id="35" name="图片 55" descr="IMG_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55" descr="IMG_3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Verdana" w:hAnsi="Verdana" w:eastAsia="仿宋_GB2312" w:cs="Verdana"/>
                <w:sz w:val="18"/>
                <w:szCs w:val="18"/>
                <w:bdr w:val="none" w:color="auto" w:sz="0" w:space="0"/>
              </w:rPr>
              <w:fldChar w:fldCharType="end"/>
            </w:r>
          </w:p>
        </w:tc>
        <w:tc>
          <w:tcPr>
            <w:tcW w:w="33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性别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学段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学科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学历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授课语种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招聘类型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招聘学校所在地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汉语水平要求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81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数学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2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22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化学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3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24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物理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4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22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生物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11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信息技术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6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22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政治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7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17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地理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8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16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9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48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语文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普通话二级甲等及以上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综合实践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7" w:hRule="atLeast"/>
        </w:trPr>
        <w:tc>
          <w:tcPr>
            <w:tcW w:w="3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11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</w:t>
            </w:r>
          </w:p>
        </w:tc>
        <w:tc>
          <w:tcPr>
            <w:tcW w:w="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2</w:t>
            </w:r>
          </w:p>
        </w:tc>
        <w:tc>
          <w:tcPr>
            <w:tcW w:w="42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不限</w:t>
            </w:r>
          </w:p>
        </w:tc>
        <w:tc>
          <w:tcPr>
            <w:tcW w:w="40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高中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通用技术</w:t>
            </w:r>
          </w:p>
        </w:tc>
        <w:tc>
          <w:tcPr>
            <w:tcW w:w="7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本科及以上</w:t>
            </w:r>
          </w:p>
        </w:tc>
        <w:tc>
          <w:tcPr>
            <w:tcW w:w="69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汉语</w:t>
            </w:r>
          </w:p>
        </w:tc>
        <w:tc>
          <w:tcPr>
            <w:tcW w:w="76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事业单位</w:t>
            </w:r>
          </w:p>
        </w:tc>
        <w:tc>
          <w:tcPr>
            <w:tcW w:w="7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城区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1216" w:type="dxa"/>
            <w:gridSpan w:val="2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7"/>
                <w:szCs w:val="27"/>
              </w:rPr>
              <w:t>合计</w:t>
            </w:r>
          </w:p>
        </w:tc>
        <w:tc>
          <w:tcPr>
            <w:tcW w:w="6464" w:type="dxa"/>
            <w:gridSpan w:val="9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sz w:val="27"/>
                <w:szCs w:val="27"/>
              </w:rPr>
              <w:t>招聘计划总人数266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720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有意者可扫描二维码了解详细情况。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80"/>
      </w:pPr>
      <w:r>
        <w:rPr>
          <w:rFonts w:hint="default" w:ascii="Verdana" w:hAnsi="Verdana" w:cs="Verdana"/>
          <w:sz w:val="18"/>
          <w:szCs w:val="18"/>
          <w:bdr w:val="none" w:color="auto" w:sz="0" w:space="0"/>
          <w:shd w:val="clear" w:fill="FFFFFF"/>
        </w:rPr>
        <w:fldChar w:fldCharType="begin"/>
      </w:r>
      <w:r>
        <w:rPr>
          <w:rFonts w:hint="default" w:ascii="Verdana" w:hAnsi="Verdana" w:cs="Verdana"/>
          <w:sz w:val="18"/>
          <w:szCs w:val="18"/>
          <w:bdr w:val="none" w:color="auto" w:sz="0" w:space="0"/>
          <w:shd w:val="clear" w:fill="FFFFFF"/>
        </w:rPr>
        <w:instrText xml:space="preserve">INCLUDEPICTURE \d "http://job.cwnu.edu.cn/News/200101/" \* MERGEFORMATINET </w:instrText>
      </w:r>
      <w:r>
        <w:rPr>
          <w:rFonts w:hint="default" w:ascii="Verdana" w:hAnsi="Verdana" w:cs="Verdana"/>
          <w:sz w:val="18"/>
          <w:szCs w:val="18"/>
          <w:bdr w:val="none" w:color="auto" w:sz="0" w:space="0"/>
          <w:shd w:val="clear" w:fill="FFFFFF"/>
        </w:rPr>
        <w:fldChar w:fldCharType="separate"/>
      </w:r>
      <w:r>
        <w:rPr>
          <w:rFonts w:hint="default" w:ascii="Verdana" w:hAnsi="Verdana" w:cs="Verdana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1343025" cy="1343025"/>
            <wp:effectExtent l="0" t="0" r="0" b="0"/>
            <wp:docPr id="48" name="图片 56" descr="IMG_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56" descr="IMG_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Verdana" w:hAnsi="Verdana" w:cs="Verdana"/>
          <w:sz w:val="18"/>
          <w:szCs w:val="18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简历发送至：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00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 xml:space="preserve">1505653073@qq.com 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30"/>
      </w:pPr>
      <w:r>
        <w:rPr>
          <w:rFonts w:hint="default" w:ascii="Verdana" w:hAnsi="Verdana" w:cs="Verdana"/>
          <w:color w:val="000000"/>
          <w:sz w:val="18"/>
          <w:szCs w:val="18"/>
          <w:u w:val="none"/>
          <w:shd w:val="clear" w:fill="FFFFFF"/>
        </w:rPr>
        <w:fldChar w:fldCharType="begin"/>
      </w:r>
      <w:r>
        <w:rPr>
          <w:rFonts w:hint="default" w:ascii="Verdana" w:hAnsi="Verdana" w:cs="Verdana"/>
          <w:color w:val="000000"/>
          <w:sz w:val="18"/>
          <w:szCs w:val="18"/>
          <w:u w:val="none"/>
          <w:shd w:val="clear" w:fill="FFFFFF"/>
        </w:rPr>
        <w:instrText xml:space="preserve"> HYPERLINK "mailto:1505653073@qq.com或530912074@qq.com" </w:instrText>
      </w:r>
      <w:r>
        <w:rPr>
          <w:rFonts w:hint="default" w:ascii="Verdana" w:hAnsi="Verdana" w:cs="Verdana"/>
          <w:color w:val="000000"/>
          <w:sz w:val="18"/>
          <w:szCs w:val="18"/>
          <w:u w:val="none"/>
          <w:shd w:val="clear" w:fill="FFFFFF"/>
        </w:rPr>
        <w:fldChar w:fldCharType="separate"/>
      </w:r>
      <w:r>
        <w:rPr>
          <w:rStyle w:val="6"/>
          <w:rFonts w:hint="default" w:ascii="仿宋_GB2312" w:hAnsi="Verdana" w:eastAsia="仿宋_GB2312" w:cs="仿宋_GB2312"/>
          <w:color w:val="0000FF"/>
          <w:sz w:val="27"/>
          <w:szCs w:val="27"/>
          <w:u w:val="single"/>
          <w:shd w:val="clear" w:fill="FFFFFF"/>
        </w:rPr>
        <w:t>530912074@qq.com</w:t>
      </w:r>
      <w:r>
        <w:rPr>
          <w:rFonts w:hint="default" w:ascii="Verdana" w:hAnsi="Verdana" w:cs="Verdana"/>
          <w:color w:val="000000"/>
          <w:sz w:val="18"/>
          <w:szCs w:val="18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30"/>
      </w:pPr>
      <w:r>
        <w:rPr>
          <w:rFonts w:hint="default" w:ascii="Verdana" w:hAnsi="Verdana" w:cs="Verdana"/>
          <w:color w:val="000000"/>
          <w:sz w:val="18"/>
          <w:szCs w:val="18"/>
          <w:u w:val="none"/>
          <w:shd w:val="clear" w:fill="FFFFFF"/>
        </w:rPr>
        <w:fldChar w:fldCharType="begin"/>
      </w:r>
      <w:r>
        <w:rPr>
          <w:rFonts w:hint="default" w:ascii="Verdana" w:hAnsi="Verdana" w:cs="Verdana"/>
          <w:color w:val="000000"/>
          <w:sz w:val="18"/>
          <w:szCs w:val="18"/>
          <w:u w:val="none"/>
          <w:shd w:val="clear" w:fill="FFFFFF"/>
        </w:rPr>
        <w:instrText xml:space="preserve"> HYPERLINK "mailto:125836314@qq.com" </w:instrText>
      </w:r>
      <w:r>
        <w:rPr>
          <w:rFonts w:hint="default" w:ascii="Verdana" w:hAnsi="Verdana" w:cs="Verdana"/>
          <w:color w:val="000000"/>
          <w:sz w:val="18"/>
          <w:szCs w:val="18"/>
          <w:u w:val="none"/>
          <w:shd w:val="clear" w:fill="FFFFFF"/>
        </w:rPr>
        <w:fldChar w:fldCharType="separate"/>
      </w:r>
      <w:r>
        <w:rPr>
          <w:rStyle w:val="6"/>
          <w:rFonts w:hint="default" w:ascii="仿宋_GB2312" w:hAnsi="Verdana" w:eastAsia="仿宋_GB2312" w:cs="仿宋_GB2312"/>
          <w:color w:val="0000FF"/>
          <w:sz w:val="27"/>
          <w:szCs w:val="27"/>
          <w:u w:val="single"/>
          <w:shd w:val="clear" w:fill="FFFFFF"/>
        </w:rPr>
        <w:t>125836314@qq.com</w:t>
      </w:r>
      <w:r>
        <w:rPr>
          <w:rFonts w:hint="default" w:ascii="Verdana" w:hAnsi="Verdana" w:cs="Verdana"/>
          <w:color w:val="000000"/>
          <w:sz w:val="18"/>
          <w:szCs w:val="18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default" w:ascii="仿宋_GB2312" w:hAnsi="Verdana" w:eastAsia="仿宋_GB2312" w:cs="仿宋_GB2312"/>
          <w:sz w:val="27"/>
          <w:szCs w:val="27"/>
          <w:shd w:val="clear" w:fill="FFFFFF"/>
        </w:rPr>
        <w:t>附：专业参考目录、咨询电话</w:t>
      </w:r>
    </w:p>
    <w:tbl>
      <w:tblPr>
        <w:tblW w:w="8180" w:type="dxa"/>
        <w:tblInd w:w="1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3"/>
        <w:gridCol w:w="609"/>
        <w:gridCol w:w="7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8180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方正大黑简体" w:hAnsi="方正大黑简体" w:eastAsia="方正大黑简体" w:cs="方正大黑简体"/>
                <w:b/>
                <w:sz w:val="27"/>
                <w:szCs w:val="27"/>
              </w:rPr>
              <w:t>2016年阿克苏地区面向内地高校招聘2017届毕业生专业参考目录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序号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学科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4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1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汉语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汉语、语文教育、汉语言文学、汉语言、汉语国际教育、汉语言文学教育、对外汉语、语言学、语言学及应用语言学、古典文献学、中国古典文献学、中国古代文学、中国现当代文学、中国语言文化、中国语言文学、中文应用、中国文学、华文教育、应用语言学、文学、中文、比较文学与世界文学、学科教学（语文）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4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2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语文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语文教育、汉语言文学、汉语言、汉语国际教育、汉语言文学教育、汉语言文字学、语言学、语言学及应用语言学、古典文献学、中国古典文献学、中国古代文学、中国现当代文学、中国语言文化、中国语言文学、中文应用、中国文学、应用语言学、文学、中文、比较文学与世界文学、学科教学（语文）、综合文科教育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3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数学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数学教育、数学、数学与应用数学、数理基础科学、应用数学、计算数学、计算数学及其应用软件、信息与计算科学、学科教学（数学）、概率论与数理统计、运筹学与控制论、综合理科教育相关专业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1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4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政治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思想政治教育、哲学、宗教学、政治学与行政学、政治学、外交学、国际政治、国际关系、国际事务与国际关系、国际政治经济学、国际文化交流、国际事务、行政管理学、科学社会主义、科学社会主义与国际共产主义运动、经济学与哲学、中国革命史与中国共产党党史、马克思主义基本原理、马克思主义发展史、马克思主义中国化研究、国外马克思主义研究、中国近现代史基本问题研究、学科教学（政治）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5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物理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物理教育、物理学、应用物理学、电子信息科学与技术、化学物理、声学、工程力学、理论与应用力学、工程结构分析、理论物理、粒子物理与原子核物理、光学、应用光学、光学工程、原子与分子物理、等离子体物理、流体力学、凝聚态物理、无线电物理、固体力学、一般力学与力学基础、工程力学、固体地球物理学、空间物理学、学科教学（物理)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8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6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化学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化学教育、化学、应用化学、学科教学（化学）、分析化学、高分子化学与物理、化学工程、有机化学、无机化学、物理化学、放射化学、材料化学、化学工程与工艺、化学生物学、生物化工、分子科学与工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1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7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生物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生物教育、生物科学、生物技术、生物信息学、生物信息技术、生物科学与生物技术、生物化学与分子生物学、植物生物技术、动物生物技术、生物资源科学、生物安全、生物工程、生物资源科学、生态学、生物技术及应用、生物实验技术、生物化工工艺、微生物学、微生物技术及应用、生理学、水生生物学、微生物学、神经生物学、遗传学、发育生物学、细胞生物学、植物学、动物学、动植物检疫、学科教学（生物）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8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8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地理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地理教育、地理科学、资源环境与城乡规划管理、地理信息系统、地球信息科学与技术、地理学、资源环境区划与管理、自然地理学、人文地理学、经济地理学与城乡区域规划、地理信息系统与地图学、地理学教育、学科教学（地理）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8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9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美术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美术教育、美术、美术学、书法教育、书法学、绘画、雕塑、油画 、版画、壁画、中国画、中国画与书法、艺术教育、艺术学、艺术设计、艺术设计学、设计学、设计工艺、动画、学科教学（美术）等相关专业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8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10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音乐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音乐教育、音乐学、艺术教育、艺术学、表演艺术、表演、音乐表演、音乐与舞蹈学、音乐科技与技术、舞蹈教育、舞蹈表演、舞蹈学、舞蹈编导、作曲与作曲技术理论、戏剧学、戏剧戏曲学、学科教学（音乐）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8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11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信息技术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计算机教育、计算机科学与技术、教育技术学、现代教育技术、计算机应用技术、计算机网络技术、计算机多媒体技术、计算机系统维护、计算机硬件与外设、计算机信息管理、计算机网络与安全管理、计算机系统结构、计算机软件与理论、计算机音乐制作、网络系统管理、软件技术、图形图像制作、网站规划与开发技术、游戏软件、数据通信与网络系统、航空计算机技术与应用、软件开发与项目管理、三维动画设计、软件测试技术、网络工程、软件工程、信息安全、通信工程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12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心理健康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心理咨询与心理健康教育、心理学、应用心理学、基础心理学、心理咨询、发展与教育心理学等相关专业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13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综合实践活动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教育学及各学科相对应专业都可报考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32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14</w:t>
            </w:r>
          </w:p>
        </w:tc>
        <w:tc>
          <w:tcPr>
            <w:tcW w:w="60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通用技术</w:t>
            </w:r>
          </w:p>
        </w:tc>
        <w:tc>
          <w:tcPr>
            <w:tcW w:w="72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27"/>
                <w:szCs w:val="27"/>
              </w:rPr>
              <w:t>物理学科相对应专业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396"/>
      </w:pPr>
      <w:r>
        <w:rPr>
          <w:rFonts w:hint="default" w:ascii="方正大黑简体" w:hAnsi="方正大黑简体" w:eastAsia="方正大黑简体" w:cs="方正大黑简体"/>
          <w:sz w:val="27"/>
          <w:szCs w:val="27"/>
          <w:shd w:val="clear" w:fill="FFFFFF"/>
        </w:rPr>
        <w:t>2016年阿克苏地区面向内地高校招聘2017届毕业生温宿县招生咨询电话</w:t>
      </w:r>
    </w:p>
    <w:tbl>
      <w:tblPr>
        <w:tblW w:w="8840" w:type="dxa"/>
        <w:tblInd w:w="1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2"/>
        <w:gridCol w:w="469"/>
        <w:gridCol w:w="3333"/>
        <w:gridCol w:w="4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712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职务</w:t>
            </w:r>
          </w:p>
        </w:tc>
        <w:tc>
          <w:tcPr>
            <w:tcW w:w="469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姓名</w:t>
            </w:r>
          </w:p>
        </w:tc>
        <w:tc>
          <w:tcPr>
            <w:tcW w:w="3333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电话</w:t>
            </w:r>
          </w:p>
        </w:tc>
        <w:tc>
          <w:tcPr>
            <w:tcW w:w="4326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温宿县教育局副局长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朵柱</w:t>
            </w:r>
          </w:p>
        </w:tc>
        <w:tc>
          <w:tcPr>
            <w:tcW w:w="33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18999075858  0997-4535755</w:t>
            </w:r>
          </w:p>
        </w:tc>
        <w:tc>
          <w:tcPr>
            <w:tcW w:w="43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1505653073@qq.com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</w:trPr>
        <w:tc>
          <w:tcPr>
            <w:tcW w:w="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温宿县第二中学校长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臧运章</w:t>
            </w:r>
          </w:p>
        </w:tc>
        <w:tc>
          <w:tcPr>
            <w:tcW w:w="33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13899260106</w:t>
            </w:r>
          </w:p>
        </w:tc>
        <w:tc>
          <w:tcPr>
            <w:tcW w:w="43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u w:val="none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u w:val="none"/>
              </w:rPr>
              <w:instrText xml:space="preserve"> HYPERLINK "mailto:125836314@qq.com" </w:instrText>
            </w: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000000"/>
                <w:sz w:val="27"/>
                <w:szCs w:val="27"/>
                <w:u w:val="none"/>
              </w:rPr>
              <w:t>125836314@qq.com</w:t>
            </w: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u w:val="none"/>
              </w:rPr>
              <w:fldChar w:fldCharType="end"/>
            </w:r>
            <w:r>
              <w:rPr>
                <w:sz w:val="27"/>
                <w:szCs w:val="27"/>
              </w:rPr>
              <w:t>   </w:t>
            </w:r>
            <w:r>
              <w:rPr>
                <w:rFonts w:hint="default" w:ascii="仿宋_GB2312" w:eastAsia="仿宋_GB2312" w:cs="仿宋_GB2312"/>
                <w:sz w:val="27"/>
                <w:szCs w:val="27"/>
              </w:rPr>
              <w:t>1823541457@qq.com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8" w:hRule="atLeast"/>
        </w:trPr>
        <w:tc>
          <w:tcPr>
            <w:tcW w:w="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温宿县第五中学校长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哈占玺</w:t>
            </w:r>
          </w:p>
        </w:tc>
        <w:tc>
          <w:tcPr>
            <w:tcW w:w="33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18909979308</w:t>
            </w:r>
          </w:p>
        </w:tc>
        <w:tc>
          <w:tcPr>
            <w:tcW w:w="43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u w:val="none"/>
              </w:rPr>
              <w:fldChar w:fldCharType="begin"/>
            </w: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u w:val="none"/>
              </w:rPr>
              <w:instrText xml:space="preserve"> HYPERLINK "mailto:591023371@qq.com" </w:instrText>
            </w: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u w:val="none"/>
              </w:rPr>
              <w:fldChar w:fldCharType="separate"/>
            </w:r>
            <w:r>
              <w:rPr>
                <w:rStyle w:val="6"/>
                <w:rFonts w:hint="default" w:ascii="仿宋_GB2312" w:eastAsia="仿宋_GB2312" w:cs="仿宋_GB2312"/>
                <w:color w:val="000000"/>
                <w:sz w:val="27"/>
                <w:szCs w:val="27"/>
                <w:u w:val="none"/>
              </w:rPr>
              <w:t>591023371@qq.com</w:t>
            </w:r>
            <w:r>
              <w:rPr>
                <w:rFonts w:hint="default" w:ascii="仿宋_GB2312" w:eastAsia="仿宋_GB2312" w:cs="仿宋_GB2312"/>
                <w:color w:val="000000"/>
                <w:sz w:val="24"/>
                <w:szCs w:val="24"/>
                <w:u w:val="none"/>
              </w:rPr>
              <w:fldChar w:fldCharType="end"/>
            </w:r>
            <w:r>
              <w:rPr>
                <w:sz w:val="27"/>
                <w:szCs w:val="27"/>
              </w:rPr>
              <w:t>    </w:t>
            </w:r>
            <w:r>
              <w:rPr>
                <w:rFonts w:hint="default" w:ascii="仿宋_GB2312" w:eastAsia="仿宋_GB2312" w:cs="仿宋_GB2312"/>
                <w:sz w:val="27"/>
                <w:szCs w:val="27"/>
              </w:rPr>
              <w:t>179223307@qq.com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温宿县第二小学校长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李明秀</w:t>
            </w:r>
          </w:p>
        </w:tc>
        <w:tc>
          <w:tcPr>
            <w:tcW w:w="33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13899289186</w:t>
            </w:r>
          </w:p>
        </w:tc>
        <w:tc>
          <w:tcPr>
            <w:tcW w:w="43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546755188qq.com    421934276qq.com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7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温宿县教育局组织人事办主任</w:t>
            </w:r>
          </w:p>
        </w:tc>
        <w:tc>
          <w:tcPr>
            <w:tcW w:w="4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舒亚邦</w:t>
            </w:r>
          </w:p>
        </w:tc>
        <w:tc>
          <w:tcPr>
            <w:tcW w:w="333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15003061868  0997-4535747</w:t>
            </w:r>
          </w:p>
        </w:tc>
        <w:tc>
          <w:tcPr>
            <w:tcW w:w="432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sz w:val="27"/>
                <w:szCs w:val="27"/>
              </w:rPr>
              <w:t>530912074@qq.com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 w:firstLine="600"/>
      </w:pPr>
      <w:r>
        <w:rPr>
          <w:rFonts w:hint="eastAsia" w:ascii="黑体" w:hAnsi="宋体" w:eastAsia="黑体" w:cs="黑体"/>
          <w:sz w:val="27"/>
          <w:szCs w:val="27"/>
          <w:shd w:val="clear" w:fill="FFFFFF"/>
        </w:rPr>
        <w:t>四、联系人及联系方式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sz w:val="27"/>
          <w:szCs w:val="27"/>
          <w:shd w:val="clear" w:fill="FFFFFF"/>
        </w:rPr>
        <w:t>李大春 15199603816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sz w:val="27"/>
          <w:szCs w:val="27"/>
          <w:shd w:val="clear" w:fill="FFFFFF"/>
        </w:rPr>
        <w:t> 13139978198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/>
        <w:ind w:left="150" w:right="150"/>
      </w:pPr>
      <w:r>
        <w:rPr>
          <w:rFonts w:hint="eastAsia" w:ascii="黑体" w:hAnsi="宋体" w:eastAsia="黑体" w:cs="黑体"/>
          <w:sz w:val="27"/>
          <w:szCs w:val="27"/>
          <w:shd w:val="clear" w:fill="FFFFFF"/>
        </w:rPr>
        <w:t>安睿   15899329612</w:t>
      </w:r>
    </w:p>
    <w:p>
      <w:pPr>
        <w:rPr>
          <w:rFonts w:ascii="黑体" w:hAnsi="宋体" w:eastAsia="黑体" w:cs="黑体"/>
          <w:b w:val="0"/>
          <w:i w:val="0"/>
          <w:caps w:val="0"/>
          <w:color w:val="D10000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A1902"/>
    <w:rsid w:val="6DA77A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FF"/>
      <w:u w:val="none"/>
    </w:rPr>
  </w:style>
  <w:style w:type="character" w:styleId="6">
    <w:name w:val="Hyperlink"/>
    <w:basedOn w:val="3"/>
    <w:qFormat/>
    <w:uiPriority w:val="0"/>
    <w:rPr>
      <w:color w:val="0000FF"/>
      <w:u w:val="none"/>
    </w:rPr>
  </w:style>
  <w:style w:type="character" w:customStyle="1" w:styleId="8">
    <w:name w:val="l-btn-left"/>
    <w:basedOn w:val="3"/>
    <w:uiPriority w:val="0"/>
  </w:style>
  <w:style w:type="character" w:customStyle="1" w:styleId="9">
    <w:name w:val="l-btn-left1"/>
    <w:basedOn w:val="3"/>
    <w:uiPriority w:val="0"/>
    <w:rPr>
      <w:bdr w:val="none" w:color="auto" w:sz="0" w:space="0"/>
    </w:rPr>
  </w:style>
  <w:style w:type="character" w:customStyle="1" w:styleId="10">
    <w:name w:val="l-btn-left2"/>
    <w:basedOn w:val="3"/>
    <w:uiPriority w:val="0"/>
    <w:rPr>
      <w:bdr w:val="none" w:color="auto" w:sz="0" w:space="0"/>
    </w:rPr>
  </w:style>
  <w:style w:type="character" w:customStyle="1" w:styleId="11">
    <w:name w:val="l-btn-left3"/>
    <w:basedOn w:val="3"/>
    <w:uiPriority w:val="0"/>
  </w:style>
  <w:style w:type="character" w:customStyle="1" w:styleId="12">
    <w:name w:val="l-btn-text"/>
    <w:basedOn w:val="3"/>
    <w:uiPriority w:val="0"/>
    <w:rPr>
      <w:bdr w:val="none" w:color="auto" w:sz="0" w:space="0"/>
      <w:vertAlign w:val="baseline"/>
    </w:rPr>
  </w:style>
  <w:style w:type="character" w:customStyle="1" w:styleId="13">
    <w:name w:val="qqserver-service-alert"/>
    <w:basedOn w:val="3"/>
    <w:uiPriority w:val="0"/>
  </w:style>
  <w:style w:type="character" w:customStyle="1" w:styleId="14">
    <w:name w:val="l-btn-icon-right"/>
    <w:basedOn w:val="3"/>
    <w:uiPriority w:val="0"/>
    <w:rPr>
      <w:bdr w:val="none" w:color="auto" w:sz="0" w:space="0"/>
    </w:rPr>
  </w:style>
  <w:style w:type="character" w:customStyle="1" w:styleId="15">
    <w:name w:val="l-btn-icon-left"/>
    <w:basedOn w:val="3"/>
    <w:uiPriority w:val="0"/>
    <w:rPr>
      <w:bdr w:val="none" w:color="auto" w:sz="0" w:space="0"/>
    </w:rPr>
  </w:style>
  <w:style w:type="character" w:customStyle="1" w:styleId="16">
    <w:name w:val="l-btn-empty"/>
    <w:basedOn w:val="3"/>
    <w:uiPriority w:val="0"/>
    <w:rPr>
      <w:bdr w:val="none" w:color="auto" w:sz="0" w:space="0"/>
    </w:rPr>
  </w:style>
  <w:style w:type="character" w:customStyle="1" w:styleId="17">
    <w:name w:val="l-btn-left4"/>
    <w:basedOn w:val="3"/>
    <w:uiPriority w:val="0"/>
  </w:style>
  <w:style w:type="character" w:customStyle="1" w:styleId="18">
    <w:name w:val="l-btn-left5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2016-12-13T11:35:00Z</dcterms:created>
  <dc:creator>lenovo</dc:creator>
  <cp:lastModifiedBy>lenovo</cp:lastModifiedBy>
  <dcterms:modified xsi:type="dcterms:W3CDTF">2016-12-13T14:46:44Z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