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140"/>
        </w:tabs>
        <w:spacing w:before="156" w:beforeLines="50" w:after="156" w:afterLines="50" w:line="400" w:lineRule="exact"/>
        <w:rPr>
          <w:rFonts w:hint="eastAsia" w:ascii="宋体" w:hAnsi="宋体"/>
          <w:b/>
          <w:sz w:val="36"/>
          <w:szCs w:val="32"/>
        </w:rPr>
      </w:pPr>
      <w:r>
        <w:rPr>
          <w:rFonts w:hint="eastAsia" w:ascii="宋体" w:hAnsi="宋体"/>
          <w:b/>
          <w:sz w:val="36"/>
          <w:szCs w:val="32"/>
        </w:rPr>
        <w:t>莆田第二中学2017年招聘新教师教学技能考核评分表</w:t>
      </w:r>
    </w:p>
    <w:tbl>
      <w:tblPr>
        <w:tblStyle w:val="4"/>
        <w:tblW w:w="97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1161"/>
        <w:gridCol w:w="2083"/>
        <w:gridCol w:w="2502"/>
        <w:gridCol w:w="871"/>
        <w:gridCol w:w="992"/>
        <w:gridCol w:w="1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</w:trPr>
        <w:tc>
          <w:tcPr>
            <w:tcW w:w="21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20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  <w:tc>
          <w:tcPr>
            <w:tcW w:w="337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考生面试号</w:t>
            </w:r>
          </w:p>
        </w:tc>
        <w:tc>
          <w:tcPr>
            <w:tcW w:w="21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</w:t>
            </w: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评价要点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ind w:firstLine="120" w:firstLineChars="5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权重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0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教材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处理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</w:rPr>
              <w:t>、符合课程标准和教学要求，切合学生实际，目标明确、具体、可操作。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15分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</w:trPr>
        <w:tc>
          <w:tcPr>
            <w:tcW w:w="10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、能正确认识所选片段在教材中的地位、作用，教学整体设计重点突出、难易适度。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</w:trPr>
        <w:tc>
          <w:tcPr>
            <w:tcW w:w="10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、能力培养、思维训练要求明确，注意寓德于教。</w:t>
            </w:r>
          </w:p>
        </w:tc>
        <w:tc>
          <w:tcPr>
            <w:tcW w:w="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</w:trPr>
        <w:tc>
          <w:tcPr>
            <w:tcW w:w="10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教学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方法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</w:rPr>
              <w:t>、教师主导、学生主体作用突出，渗透学法指导。（通过教师口头表达体现学生活动）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</w:trPr>
        <w:tc>
          <w:tcPr>
            <w:tcW w:w="10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、教学灵活、突出重点、突破难点措施有力。注意科学性、有效性。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0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教学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效果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</w:rPr>
              <w:t>、学习情境创设合理，活动或训练安排恰当，通过教师口授方式体现学生自主学习的时间及合作交往的机会。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40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</w:trPr>
        <w:tc>
          <w:tcPr>
            <w:tcW w:w="10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、内容正确，讲解无误，结构合理（符合认知规律），层次清楚（思路清晰）。教学密度适当，效率高，时间分配好。</w:t>
            </w:r>
          </w:p>
        </w:tc>
        <w:tc>
          <w:tcPr>
            <w:tcW w:w="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</w:trPr>
        <w:tc>
          <w:tcPr>
            <w:tcW w:w="10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技能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</w:rPr>
              <w:t>、仪容仪表端庄，教态亲切、自然，语言简练、生动、有感染力。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20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</w:trPr>
        <w:tc>
          <w:tcPr>
            <w:tcW w:w="10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、板书、板画板书设计合理，条理清楚、科学、正确。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</w:trPr>
        <w:tc>
          <w:tcPr>
            <w:tcW w:w="10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</w:rPr>
              <w:t>、学科基本技能好，善于发挥自身特长。</w:t>
            </w:r>
          </w:p>
        </w:tc>
        <w:tc>
          <w:tcPr>
            <w:tcW w:w="992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04" w:type="dxa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教案</w:t>
            </w:r>
          </w:p>
        </w:tc>
        <w:tc>
          <w:tcPr>
            <w:tcW w:w="6617" w:type="dxa"/>
            <w:gridSpan w:val="4"/>
            <w:tcBorders>
              <w:top w:val="nil"/>
              <w:left w:val="nil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片段教学内容完整、正确，教学设计科学合理。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10分</w:t>
            </w:r>
          </w:p>
        </w:tc>
        <w:tc>
          <w:tcPr>
            <w:tcW w:w="1134" w:type="dxa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440" w:lineRule="atLeas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675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总分</w:t>
            </w:r>
          </w:p>
        </w:tc>
        <w:tc>
          <w:tcPr>
            <w:tcW w:w="29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</w:p>
        </w:tc>
      </w:tr>
    </w:tbl>
    <w:p>
      <w:pPr>
        <w:jc w:val="left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Style w:val="3"/>
          <w:rFonts w:hint="eastAsia" w:ascii="宋体" w:hAnsi="宋体" w:cs="宋体"/>
          <w:sz w:val="36"/>
          <w:szCs w:val="36"/>
        </w:rPr>
        <w:t xml:space="preserve">评委序号：             评委签名：             </w:t>
      </w:r>
    </w:p>
    <w:p>
      <w:pPr>
        <w:widowControl/>
        <w:spacing w:line="300" w:lineRule="atLeas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年    月    日</w:t>
      </w:r>
      <w:bookmarkStart w:id="0" w:name="_GoBack"/>
      <w:bookmarkEnd w:id="0"/>
    </w:p>
    <w:p>
      <w:pPr>
        <w:widowControl/>
        <w:spacing w:line="300" w:lineRule="atLeast"/>
        <w:jc w:val="left"/>
        <w:rPr>
          <w:rFonts w:hint="eastAsia"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A05D9"/>
    <w:rsid w:val="40753430"/>
    <w:rsid w:val="7B8A05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2016-12-17T06:50:00Z</dcterms:created>
  <dc:creator>Administrator</dc:creator>
  <cp:lastModifiedBy>Administrator</cp:lastModifiedBy>
  <dcterms:modified xsi:type="dcterms:W3CDTF">2016-12-17T06:50:27Z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