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color w:val="000066"/>
          <w:sz w:val="36"/>
          <w:szCs w:val="36"/>
        </w:rPr>
      </w:pPr>
      <w:bookmarkStart w:id="0" w:name="_GoBack"/>
      <w:r>
        <w:rPr>
          <w:rFonts w:ascii="宋体" w:hAnsi="宋体" w:eastAsia="宋体" w:cs="宋体"/>
          <w:b/>
          <w:color w:val="000066"/>
          <w:sz w:val="36"/>
          <w:szCs w:val="36"/>
        </w:rPr>
        <w:t>2017年福建经贸学校招聘工作人员</w:t>
      </w:r>
      <w:r>
        <w:rPr>
          <w:rStyle w:val="4"/>
          <w:rFonts w:hint="default" w:ascii="Arial" w:hAnsi="Arial" w:cs="Arial"/>
          <w:sz w:val="21"/>
          <w:szCs w:val="21"/>
        </w:rPr>
        <w:t>岗位及要求</w:t>
      </w:r>
    </w:p>
    <w:bookmarkEnd w:id="0"/>
    <w:tbl>
      <w:tblPr>
        <w:tblW w:w="7700" w:type="dxa"/>
        <w:jc w:val="center"/>
        <w:tblInd w:w="4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1"/>
        <w:gridCol w:w="1150"/>
        <w:gridCol w:w="483"/>
        <w:gridCol w:w="701"/>
        <w:gridCol w:w="3121"/>
        <w:gridCol w:w="15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仿宋_GB2312" w:hAnsi="Arial" w:eastAsia="仿宋_GB2312" w:cs="仿宋_GB2312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4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1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5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65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1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数学专业教师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2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59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</w:t>
            </w:r>
            <w:r>
              <w:rPr>
                <w:rFonts w:hint="default" w:ascii="仿宋_GB2312" w:hAnsi="Arial" w:eastAsia="仿宋_GB2312" w:cs="仿宋_GB2312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学历、硕士及以上学位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心理学专业教师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心理学类</w:t>
            </w: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档案管理专业教师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图书档案学类</w:t>
            </w:r>
          </w:p>
        </w:tc>
        <w:tc>
          <w:tcPr>
            <w:tcW w:w="159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</w:t>
            </w:r>
            <w:r>
              <w:rPr>
                <w:rFonts w:hint="default" w:ascii="仿宋_GB2312" w:hAnsi="Arial" w:eastAsia="仿宋_GB2312" w:cs="仿宋_GB2312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及以上学历、学士及以上学位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04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土木工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建筑学、土木工程、建筑与土木工程、土木建筑工程、土建设计施工</w:t>
            </w: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学前教育专业教师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学前教育、学前教育学、舞蹈教育</w:t>
            </w: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7" w:hRule="atLeast"/>
          <w:jc w:val="center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汽车运用维修专业教师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交通运输装备类、汽车运用与维修、汽车电子技术、汽车改装技术、汽车整形技术、汽车服务与维修、汽车服务工程、汽车技术服务与营销、交通运输类、 交通运输（汽车方向）、车辆工程、车辆服务工程、汽车运用工程</w:t>
            </w: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65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1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新闻传播专业教师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2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新闻传播学类、中国现当代文学、中国古代文学、汉语言文字学</w:t>
            </w: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65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1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音乐专业教师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2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音乐学、音乐表演、钢琴伴奏、学科教学（音乐）</w:t>
            </w: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65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1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机电一体化专业教师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2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机械类、机械制造工艺教育、机械维修及检测技术教育、机电技术教育</w:t>
            </w: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65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财经商务类专业教师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2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财政学、税务、金融学、工商管理、物流、物流管理、国际企业管理、财务管理、会计学、审计实务、区域经济学、国际贸易、统计学</w:t>
            </w: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65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电子商务专业教师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2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电子商务、电子商务物流、电子商务及法律</w:t>
            </w: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jc w:val="center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65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计算机专业教师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2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计算机科学与技术类、计算机网络技术类</w:t>
            </w: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65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食品专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2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食品科学与工程类</w:t>
            </w: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65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14</w:t>
            </w:r>
          </w:p>
        </w:tc>
        <w:tc>
          <w:tcPr>
            <w:tcW w:w="11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粮油储藏与检验专业教师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2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粮食、粮油储藏与检测技术、粮食工程</w:t>
            </w: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65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15</w:t>
            </w:r>
          </w:p>
        </w:tc>
        <w:tc>
          <w:tcPr>
            <w:tcW w:w="11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烹饪专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2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烹饪与营养教育、烹饪工艺与营养、西餐工艺</w:t>
            </w: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65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体育专业教师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2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159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及以上学历、学士及以上学位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65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动漫设计专业教师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2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动漫设计与制作、三维动画设计、计算机游戏开发、艺术设计、电脑艺术设计、多媒体设计与制作</w:t>
            </w:r>
          </w:p>
        </w:tc>
        <w:tc>
          <w:tcPr>
            <w:tcW w:w="159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  <w:jc w:val="center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舞蹈专业教师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舞蹈学、舞蹈编导、舞蹈表演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</w:t>
            </w:r>
            <w:r>
              <w:rPr>
                <w:rFonts w:hint="default" w:ascii="仿宋_GB2312" w:hAnsi="Arial" w:eastAsia="仿宋_GB2312" w:cs="仿宋_GB2312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  <w:r>
              <w:rPr>
                <w:rFonts w:hint="default" w:ascii="仿宋_GB2312" w:hAnsi="Arial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及以上学历</w:t>
            </w:r>
          </w:p>
        </w:tc>
      </w:tr>
    </w:tbl>
    <w:p>
      <w:pPr>
        <w:rPr>
          <w:rFonts w:ascii="宋体" w:hAnsi="宋体" w:eastAsia="宋体" w:cs="宋体"/>
          <w:b/>
          <w:color w:val="000066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BF0BF7"/>
    <w:rsid w:val="31BF0BF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2017-01-24T03:54:00Z</dcterms:created>
  <dc:creator>Administrator</dc:creator>
  <cp:lastModifiedBy>Administrator</cp:lastModifiedBy>
  <dcterms:modified xsi:type="dcterms:W3CDTF">2017-01-24T03:54:38Z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