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附件5：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2017年嘉善县公开招聘教师登记表</w:t>
      </w:r>
    </w:p>
    <w:p>
      <w:pPr>
        <w:spacing w:line="460" w:lineRule="exact"/>
        <w:ind w:left="-2" w:leftChars="-1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Style w:val="3"/>
        <w:tblW w:w="90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038"/>
        <w:gridCol w:w="848"/>
        <w:gridCol w:w="208"/>
        <w:gridCol w:w="600"/>
        <w:gridCol w:w="495"/>
        <w:gridCol w:w="353"/>
        <w:gridCol w:w="475"/>
        <w:gridCol w:w="335"/>
        <w:gridCol w:w="116"/>
        <w:gridCol w:w="250"/>
        <w:gridCol w:w="315"/>
        <w:gridCol w:w="170"/>
        <w:gridCol w:w="283"/>
        <w:gridCol w:w="569"/>
        <w:gridCol w:w="382"/>
        <w:gridCol w:w="464"/>
        <w:gridCol w:w="8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605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4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3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401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回避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73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符合相应的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773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复审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意见  </w:t>
            </w:r>
          </w:p>
        </w:tc>
        <w:tc>
          <w:tcPr>
            <w:tcW w:w="318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单位（盖章）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          年   月   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复审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意见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71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48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3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>
      <w:pPr>
        <w:ind w:left="315" w:hanging="315" w:hangingChars="1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1．直系血亲是指是否有祖父母、外祖父母、父母关系。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2．三代以内旁系血亲是指是否有伯叔姑舅姨、兄弟姐妹、堂兄弟姐妹、表兄弟姐妹关系。</w:t>
      </w:r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Cs w:val="21"/>
        </w:rPr>
        <w:t>3．近姻亲关系是指是否有配偶的父母、配偶的兄弟姐妹及其配偶、三代以内旁系血亲的配偶关系。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D0B97"/>
    <w:rsid w:val="787D0B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2017-01-26T13:40:00Z</dcterms:created>
  <dc:creator>Administrator</dc:creator>
  <cp:lastModifiedBy>Administrator</cp:lastModifiedBy>
  <dcterms:modified xsi:type="dcterms:W3CDTF">2017-01-26T13:41:10Z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