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left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bookmarkStart w:id="0" w:name="_GoBack"/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附件一：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沧县农村中小学教师招聘岗位名额表</w:t>
      </w:r>
    </w:p>
    <w:bookmarkEnd w:id="0"/>
    <w:tbl>
      <w:tblPr>
        <w:tblW w:w="7900" w:type="dxa"/>
        <w:tblInd w:w="9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3"/>
        <w:gridCol w:w="773"/>
        <w:gridCol w:w="772"/>
        <w:gridCol w:w="775"/>
        <w:gridCol w:w="774"/>
        <w:gridCol w:w="773"/>
        <w:gridCol w:w="773"/>
        <w:gridCol w:w="773"/>
        <w:gridCol w:w="77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71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单位   学科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77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77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7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7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崔尔庄镇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杜生镇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大官厅乡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张官屯乡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兴济镇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李天木乡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高川乡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黄递铺乡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刘家庙乡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仵龙堂乡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大褚村乡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薛官屯乡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风化店乡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旧州镇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马连坦中学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7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合计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7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7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7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4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48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9A350D"/>
    <w:rsid w:val="779A350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2017-02-12T12:21:00Z</dcterms:created>
  <dc:creator>lenovo</dc:creator>
  <cp:lastModifiedBy>lenovo</cp:lastModifiedBy>
  <dcterms:modified xsi:type="dcterms:W3CDTF">2017-02-12T12:24:16Z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2052-10.1.0.6205</vt:lpwstr>
  </property>
</Properties>
</file>