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</w:rPr>
      </w:pPr>
      <w:bookmarkStart w:id="0" w:name="_GoBack"/>
      <w:r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39"/>
          <w:szCs w:val="39"/>
          <w:bdr w:val="none" w:color="auto" w:sz="0" w:space="0"/>
          <w:shd w:val="clear" w:fill="FFFFFF"/>
        </w:rPr>
        <w:t>关于公布2017年海盐县教育局公开招聘新教师第一次考试笔试成绩的公告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根据《海盐县教育局2017年公开招聘新教师通告》，海盐县教育局2017年新教师公开招聘分两次进行考试。第一次考试于5月6日、7日举行，第二次考试于5月20日、21日举行。5月6日上午组织开展了2017年公开招聘新教师第一次考试的笔试工作，现将考生笔试成绩予以公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20" w:lineRule="atLeast"/>
        <w:ind w:left="0" w:right="0" w:firstLine="60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460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海盐县教育局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175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2017年5月6日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25" w:afterAutospacing="0" w:line="435" w:lineRule="atLeast"/>
        <w:ind w:left="0" w:right="0" w:firstLine="5175"/>
        <w:rPr>
          <w:rFonts w:hint="default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tbl>
      <w:tblPr>
        <w:tblW w:w="5594" w:type="dxa"/>
        <w:tblCellSpacing w:w="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0"/>
        <w:gridCol w:w="2850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笔试成绩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11029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11039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11049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11059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11069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11079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学前教育(岗位一)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12029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12039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12049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12059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12069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12079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12089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12099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12120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学前教育(岗位二)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13029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13039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13040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13041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职教旅游专业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14028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职教电子电工专业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职教数控实习指导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16019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职教汽修实习指导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中小学体育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18009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18014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18015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18016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18017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18018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18019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18020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18021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18022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15" w:type="dxa"/>
        </w:trPr>
        <w:tc>
          <w:tcPr>
            <w:tcW w:w="1285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18023</w:t>
            </w:r>
          </w:p>
        </w:tc>
        <w:tc>
          <w:tcPr>
            <w:tcW w:w="2820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中小学美术</w:t>
            </w:r>
          </w:p>
        </w:tc>
        <w:tc>
          <w:tcPr>
            <w:tcW w:w="1369" w:type="dxa"/>
            <w:tcBorders>
              <w:tl2br w:val="nil"/>
              <w:tr2bl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 w:line="42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64</w:t>
            </w:r>
          </w:p>
        </w:tc>
      </w:tr>
    </w:tbl>
    <w:p>
      <w:pPr>
        <w:rPr>
          <w:rFonts w:ascii="黑体" w:hAnsi="宋体" w:eastAsia="黑体" w:cs="黑体"/>
          <w:b w:val="0"/>
          <w:i w:val="0"/>
          <w:caps w:val="0"/>
          <w:color w:val="333333"/>
          <w:spacing w:val="0"/>
          <w:sz w:val="37"/>
          <w:szCs w:val="37"/>
          <w:shd w:val="clear" w:fill="FFFFFF"/>
        </w:rPr>
      </w:pP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tamoha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E121B"/>
    <w:rsid w:val="1FFE12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444444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44444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2017-05-08T05:54:00Z</dcterms:created>
  <dc:creator>Administrator</dc:creator>
  <cp:lastModifiedBy>Administrator</cp:lastModifiedBy>
  <dcterms:modified xsi:type="dcterms:W3CDTF">2017-05-08T07:54:21Z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