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150" w:afterAutospacing="0" w:line="27" w:lineRule="atLeast"/>
        <w:ind w:left="226" w:right="226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红花岗区区属学校2017年公开遴选在职教师职位表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150" w:afterAutospacing="0" w:line="27" w:lineRule="atLeast"/>
        <w:ind w:left="226" w:right="226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8989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3"/>
        <w:gridCol w:w="1906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89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0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61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1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19" w:type="dxa"/>
            <w:vMerge w:val="restart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1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1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1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1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61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61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名额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61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89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9" w:type="dxa"/>
            <w:vMerge w:val="continue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893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四中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893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十一中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893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十二中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893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二十中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893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五十七中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893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老城小学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893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朝阳小学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893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迎红小学（十三小）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893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丰乐小学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893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中华小学（五小）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893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东风小学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2799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  计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1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B5EFB"/>
    <w:rsid w:val="4BEB5E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2017-05-10T12:54:00Z</dcterms:created>
  <dc:creator>sj</dc:creator>
  <cp:lastModifiedBy>sj</cp:lastModifiedBy>
  <dcterms:modified xsi:type="dcterms:W3CDTF">2017-05-10T12:54:48Z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