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6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000000"/>
          <w:spacing w:val="0"/>
          <w:kern w:val="0"/>
          <w:sz w:val="44"/>
          <w:szCs w:val="44"/>
          <w:bdr w:val="none" w:color="auto" w:sz="0" w:space="0"/>
          <w:shd w:val="clear" w:fill="FFFFFF"/>
          <w:lang w:val="en-US" w:eastAsia="zh-CN" w:bidi="ar"/>
        </w:rPr>
        <w:t>宜宾市第十六中学校</w:t>
      </w:r>
      <w:r>
        <w:rPr>
          <w:rFonts w:hint="default" w:ascii="瀹嬩綋" w:hAnsi="瀹嬩綋" w:eastAsia="瀹嬩綋" w:cs="瀹嬩綋"/>
          <w:b w:val="0"/>
          <w:i w:val="0"/>
          <w:caps w:val="0"/>
          <w:color w:val="494949"/>
          <w:spacing w:val="0"/>
          <w:kern w:val="0"/>
          <w:sz w:val="44"/>
          <w:szCs w:val="44"/>
          <w:bdr w:val="none" w:color="auto" w:sz="0" w:space="0"/>
          <w:shd w:val="clear" w:fill="FFFFFF"/>
          <w:lang w:val="en-US" w:eastAsia="zh-CN" w:bidi="ar"/>
        </w:rPr>
        <w:t>（宜宾市工读学校）</w:t>
      </w:r>
      <w:r>
        <w:rPr>
          <w:rFonts w:hint="default" w:ascii="瀹嬩綋" w:hAnsi="瀹嬩綋" w:eastAsia="瀹嬩綋" w:cs="瀹嬩綋"/>
          <w:b w:val="0"/>
          <w:i w:val="0"/>
          <w:caps w:val="0"/>
          <w:color w:val="000000"/>
          <w:spacing w:val="0"/>
          <w:kern w:val="0"/>
          <w:sz w:val="44"/>
          <w:szCs w:val="44"/>
          <w:bdr w:val="none" w:color="auto" w:sz="0" w:space="0"/>
          <w:shd w:val="clear" w:fill="FFFFFF"/>
          <w:lang w:val="en-US" w:eastAsia="zh-CN" w:bidi="ar"/>
        </w:rPr>
        <w:t>2017年公开考调教师公告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hint="default" w:ascii="瀹嬩綋" w:hAnsi="瀹嬩綋" w:eastAsia="瀹嬩綋" w:cs="瀹嬩綋"/>
          <w:b w:val="0"/>
          <w:i w:val="0"/>
          <w:caps w:val="0"/>
          <w:color w:val="494949"/>
          <w:spacing w:val="0"/>
          <w:sz w:val="18"/>
          <w:szCs w:val="18"/>
        </w:rPr>
      </w:pPr>
      <w:bookmarkStart w:id="0" w:name="_GoBack"/>
      <w:bookmarkEnd w:id="0"/>
      <w:r>
        <w:rPr>
          <w:rFonts w:hint="default" w:ascii="瀹嬩綋" w:hAnsi="瀹嬩綋" w:eastAsia="瀹嬩綋" w:cs="瀹嬩綋"/>
          <w:b w:val="0"/>
          <w:i w:val="0"/>
          <w:caps w:val="0"/>
          <w:color w:val="494949"/>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宜宾市第十六中学校（宜宾市工读学校）是经机构编制部门批准设立，为宜宾市教育和体育局管理的正科级公益一类事业单位。因工作需要，按照公开、竞争、择优的原则，拟在全市范围内公开考调教师,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一、计划和岗位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本次宜宾市第十六中学校(地址：南溪区裴石镇骑马村四组)考调岗位共计</w:t>
      </w:r>
      <w:r>
        <w:rPr>
          <w:rFonts w:hint="default" w:ascii="Times New Roman" w:hAnsi="Times New Roman" w:eastAsia="瀹嬩綋" w:cs="Times New Roman"/>
          <w:b w:val="0"/>
          <w:i w:val="0"/>
          <w:caps w:val="0"/>
          <w:color w:val="333333"/>
          <w:spacing w:val="0"/>
          <w:kern w:val="0"/>
          <w:sz w:val="32"/>
          <w:szCs w:val="32"/>
          <w:bdr w:val="none" w:color="auto" w:sz="0" w:space="0"/>
          <w:shd w:val="clear" w:fill="FFFFFF"/>
          <w:lang w:val="en-US" w:eastAsia="zh-CN" w:bidi="ar"/>
        </w:rPr>
        <w:t>14</w:t>
      </w:r>
      <w:r>
        <w:rPr>
          <w:rFonts w:ascii="仿宋_GB2312" w:hAnsi="瀹嬩綋" w:eastAsia="仿宋_GB2312" w:cs="仿宋_GB2312"/>
          <w:b w:val="0"/>
          <w:i w:val="0"/>
          <w:caps w:val="0"/>
          <w:color w:val="333333"/>
          <w:spacing w:val="0"/>
          <w:kern w:val="0"/>
          <w:sz w:val="32"/>
          <w:szCs w:val="32"/>
          <w:bdr w:val="none" w:color="auto" w:sz="0" w:space="0"/>
          <w:shd w:val="clear" w:fill="FFFFFF"/>
          <w:lang w:val="en-US" w:eastAsia="zh-CN" w:bidi="ar"/>
        </w:rPr>
        <w:t>个，具体岗位详见岗位表。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333333"/>
          <w:spacing w:val="0"/>
          <w:sz w:val="32"/>
          <w:szCs w:val="32"/>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二、对象及条件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333333"/>
          <w:spacing w:val="0"/>
          <w:sz w:val="32"/>
          <w:szCs w:val="32"/>
        </w:rPr>
      </w:pPr>
      <w:r>
        <w:rPr>
          <w:rStyle w:val="5"/>
          <w:rFonts w:hint="default" w:ascii="瀹嬩綋" w:hAnsi="瀹嬩綋" w:eastAsia="瀹嬩綋" w:cs="瀹嬩綋"/>
          <w:i w:val="0"/>
          <w:caps w:val="0"/>
          <w:color w:val="333333"/>
          <w:spacing w:val="0"/>
          <w:kern w:val="0"/>
          <w:sz w:val="32"/>
          <w:szCs w:val="32"/>
          <w:bdr w:val="none" w:color="auto" w:sz="0" w:space="0"/>
          <w:shd w:val="clear" w:fill="FFFFFF"/>
          <w:lang w:val="en-US" w:eastAsia="zh-CN" w:bidi="ar"/>
        </w:rPr>
        <w:t>（一）考调对象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333333"/>
          <w:spacing w:val="0"/>
          <w:sz w:val="32"/>
          <w:szCs w:val="32"/>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符合本考调公告及相关岗位条件要求的宜宾市公办中小学校在编在册的正式教师。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333333"/>
          <w:spacing w:val="0"/>
          <w:sz w:val="32"/>
          <w:szCs w:val="32"/>
        </w:rPr>
      </w:pPr>
      <w:r>
        <w:rPr>
          <w:rStyle w:val="5"/>
          <w:rFonts w:hint="default" w:ascii="瀹嬩綋" w:hAnsi="瀹嬩綋" w:eastAsia="瀹嬩綋" w:cs="瀹嬩綋"/>
          <w:i w:val="0"/>
          <w:caps w:val="0"/>
          <w:color w:val="333333"/>
          <w:spacing w:val="0"/>
          <w:kern w:val="0"/>
          <w:sz w:val="32"/>
          <w:szCs w:val="32"/>
          <w:bdr w:val="none" w:color="auto" w:sz="0" w:space="0"/>
          <w:shd w:val="clear" w:fill="FFFFFF"/>
          <w:lang w:val="en-US" w:eastAsia="zh-CN" w:bidi="ar"/>
        </w:rPr>
        <w:t>（二）基本条件</w:t>
      </w:r>
    </w:p>
    <w:p>
      <w:pPr>
        <w:keepNext w:val="0"/>
        <w:keepLines w:val="0"/>
        <w:widowControl/>
        <w:suppressLineNumbers w:val="0"/>
        <w:spacing w:before="0" w:beforeAutospacing="0" w:after="0" w:afterAutospacing="0"/>
        <w:ind w:left="0" w:right="0"/>
        <w:jc w:val="left"/>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具有良好的政治和业务素质，品行端正，</w:t>
      </w:r>
      <w:r>
        <w:rPr>
          <w:rFonts w:hint="default" w:ascii="瀹嬩綋" w:hAnsi="瀹嬩綋" w:eastAsia="瀹嬩綋" w:cs="瀹嬩綋"/>
          <w:b w:val="0"/>
          <w:i w:val="0"/>
          <w:caps w:val="0"/>
          <w:color w:val="000000"/>
          <w:spacing w:val="0"/>
          <w:kern w:val="0"/>
          <w:sz w:val="32"/>
          <w:szCs w:val="32"/>
          <w:bdr w:val="none" w:color="auto" w:sz="0" w:space="0"/>
          <w:shd w:val="clear" w:fill="FFFFFF"/>
          <w:lang w:val="en-US" w:eastAsia="zh-CN" w:bidi="ar"/>
        </w:rPr>
        <w:t>为人师表，廉洁从教，</w:t>
      </w: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业绩突出，群众公认；具有5周年及以上教育教学工作经历，近年龄、工作经历等计算截止日期为月身体健康，体检合格，能正常履行招聘岗位职责。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150" w:right="90" w:firstLine="52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新招聘教师首次订立聘用合同未满最低服务期限的；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受处分期间或者未满影响期限的；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3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法律、法规和现行人事政策规定的其他情形的。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三、程序和方法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32"/>
          <w:szCs w:val="32"/>
          <w:bdr w:val="none" w:color="auto" w:sz="0" w:space="0"/>
          <w:shd w:val="clear" w:fill="FFFFFF"/>
          <w:lang w:val="en-US" w:eastAsia="zh-CN" w:bidi="ar"/>
        </w:rPr>
        <w:t>（一）报名和资格审查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报名采取现场报名方式进行，报名时间为，下午；节假日不报名）。报名按以下程序进行：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个岗位。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年公开考调教师报名信息登记表》。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报考人员在报名前须征得所在法人单位、单位主管部门及人社部门同意。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1寸的近期免冠正面彩色照片2张（与报名信息表相片同底）。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报考者如隐瞒有关情况或者提供虚假材料的，一经查实取消其考调资格，所造成的一切损失由报考者本人承担。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）到市教育体育局人事科领取本人准考证，并于考试当天持本人准考证和有效身份证在规定时间内到指定考点参加考试。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32"/>
          <w:szCs w:val="32"/>
          <w:bdr w:val="none" w:color="auto" w:sz="0" w:space="0"/>
          <w:shd w:val="clear" w:fill="FFFFFF"/>
          <w:lang w:val="en-US" w:eastAsia="zh-CN" w:bidi="ar"/>
        </w:rPr>
        <w:t>（二）开考比例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有效报考人数与考调计划的比例达到《现场问答》成绩。说课成绩低于70分不予进入考察环节。考试总成绩在本考调公告发布网上公布。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803"/>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说课及现场问答时间、地点另行通知。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32"/>
          <w:szCs w:val="32"/>
          <w:bdr w:val="none" w:color="auto" w:sz="0" w:space="0"/>
          <w:shd w:val="clear" w:fill="FFFFFF"/>
          <w:lang w:val="en-US" w:eastAsia="zh-CN" w:bidi="ar"/>
        </w:rPr>
        <w:t>（四）考察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本次考调人选实行等额考察。按考调名额1:1的比例，根据考试总成绩从高分到低分的顺序确定考察人选（总成绩相同的，按说课成绩高低确定考察人选）。考察坚持德才兼备、以德为先、注重实绩的原则，采取查阅干部人事档案、实地走访等方式，全面了解报考者的政治素质、业务水平、廉洁自律以及是否需要回避等情况。考察结束后，如实写出考察报告，经集体研究、等额确定考调体检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32"/>
          <w:szCs w:val="32"/>
          <w:bdr w:val="none" w:color="auto" w:sz="0" w:space="0"/>
          <w:shd w:val="clear" w:fill="FFFFFF"/>
          <w:lang w:val="en-US" w:eastAsia="zh-CN" w:bidi="ar"/>
        </w:rPr>
        <w:t>（五）体检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体检在二级甲等及以上综合性医院进行。体检标准</w:t>
      </w:r>
      <w:r>
        <w:rPr>
          <w:rFonts w:hint="default" w:ascii="瀹嬩綋" w:hAnsi="瀹嬩綋" w:eastAsia="瀹嬩綋" w:cs="瀹嬩綋"/>
          <w:b w:val="0"/>
          <w:i w:val="0"/>
          <w:caps w:val="0"/>
          <w:color w:val="000000"/>
          <w:spacing w:val="0"/>
          <w:kern w:val="0"/>
          <w:sz w:val="32"/>
          <w:szCs w:val="32"/>
          <w:bdr w:val="none" w:color="auto" w:sz="0" w:space="0"/>
          <w:shd w:val="clear" w:fill="FFFFFF"/>
          <w:lang w:val="en-US" w:eastAsia="zh-CN" w:bidi="ar"/>
        </w:rPr>
        <w:t>参照四川省教育厅印发的《四川省申请认定教师资格人员体检工作指导意见》（2011年修订后意见）执行</w:t>
      </w: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。考生对体检结论有疑问的，可在接到体检结论通知之日起3日内提出复检要求。复检只进行一次，体检结论以复检结果为准。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因考察、体检不合格或因考生放弃等原因导致的缺额，可依据考试总成绩排名情况，报经市人社部门同意后，等额递补一次确定考察、体检人员。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32"/>
          <w:szCs w:val="32"/>
          <w:bdr w:val="none" w:color="auto" w:sz="0" w:space="0"/>
          <w:shd w:val="clear" w:fill="FFFFFF"/>
          <w:lang w:val="en-US" w:eastAsia="zh-CN" w:bidi="ar"/>
        </w:rPr>
        <w:t>（六）公示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根据考试总成绩和考察、体检情况，集体研究、等额提出拟调对象，按人事管理权限报市人力资源社会保障局审核后，对拟调人员在考调公告发布网站公示7个工作日。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32"/>
          <w:szCs w:val="32"/>
          <w:bdr w:val="none" w:color="auto" w:sz="0" w:space="0"/>
          <w:shd w:val="clear" w:fill="FFFFFF"/>
          <w:lang w:val="en-US" w:eastAsia="zh-CN" w:bidi="ar"/>
        </w:rPr>
        <w:t>（七）办理调动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对公示无异议或虽有异议但不影响调动的人员，按现行规定程序办理调动手续。拟调动人员必须在拟调人员名单公示结束后60日内，按干部管理权限提供同意调动的书面材料和全部档案后，方可办理调动手续；不能按期办理完相关手续的，取消调动，责任由考生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四、纪律与监督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本次考调严格按照中央、省、市关于干部人事工作的有关规定进行。如发现违反干部人事纪律的现象，可向宜宾市教育和体育局监察室举报，举报电话：8222377</w:t>
      </w:r>
      <w:r>
        <w:rPr>
          <w:rFonts w:hint="default" w:ascii="瀹嬩綋" w:hAnsi="瀹嬩綋" w:eastAsia="瀹嬩綋" w:cs="瀹嬩綋"/>
          <w:b w:val="0"/>
          <w:i w:val="0"/>
          <w:caps w:val="0"/>
          <w:color w:val="494949"/>
          <w:spacing w:val="0"/>
          <w:kern w:val="0"/>
          <w:sz w:val="18"/>
          <w:szCs w:val="18"/>
          <w:bdr w:val="none" w:color="auto" w:sz="0" w:space="0"/>
          <w:shd w:val="clear" w:fill="FFFFFF"/>
          <w:lang w:val="en-US" w:eastAsia="zh-CN" w:bidi="ar"/>
        </w:rPr>
        <w:t> </w:t>
      </w: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五、本公告由宜宾市教育和体育局负责解释。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六、相关咨询电话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宜宾市第十六中学校</w:t>
      </w:r>
      <w:r>
        <w:rPr>
          <w:rFonts w:hint="default" w:ascii="瀹嬩綋" w:hAnsi="瀹嬩綋" w:eastAsia="瀹嬩綋" w:cs="瀹嬩綋"/>
          <w:b w:val="0"/>
          <w:i w:val="0"/>
          <w:caps w:val="0"/>
          <w:color w:val="000000"/>
          <w:spacing w:val="0"/>
          <w:kern w:val="0"/>
          <w:sz w:val="32"/>
          <w:szCs w:val="32"/>
          <w:bdr w:val="none" w:color="auto" w:sz="0" w:space="0"/>
          <w:shd w:val="clear" w:fill="FFFFFF"/>
          <w:lang w:val="en-US" w:eastAsia="zh-CN" w:bidi="ar"/>
        </w:rPr>
        <w:t>   </w:t>
      </w:r>
      <w:r>
        <w:rPr>
          <w:rFonts w:hint="default" w:ascii="瀹嬩綋" w:hAnsi="瀹嬩綋" w:eastAsia="瀹嬩綋" w:cs="瀹嬩綋"/>
          <w:b w:val="0"/>
          <w:i w:val="0"/>
          <w:caps w:val="0"/>
          <w:color w:val="494949"/>
          <w:spacing w:val="0"/>
          <w:kern w:val="0"/>
          <w:sz w:val="32"/>
          <w:szCs w:val="32"/>
          <w:u w:val="none"/>
          <w:bdr w:val="none" w:color="auto" w:sz="0" w:space="0"/>
          <w:shd w:val="clear" w:fill="FFFFFF"/>
          <w:lang w:val="en-US" w:eastAsia="zh-CN" w:bidi="ar"/>
        </w:rPr>
        <w:fldChar w:fldCharType="begin"/>
      </w:r>
      <w:r>
        <w:rPr>
          <w:rFonts w:hint="default" w:ascii="瀹嬩綋" w:hAnsi="瀹嬩綋" w:eastAsia="瀹嬩綋" w:cs="瀹嬩綋"/>
          <w:b w:val="0"/>
          <w:i w:val="0"/>
          <w:caps w:val="0"/>
          <w:color w:val="494949"/>
          <w:spacing w:val="0"/>
          <w:kern w:val="0"/>
          <w:sz w:val="32"/>
          <w:szCs w:val="32"/>
          <w:u w:val="none"/>
          <w:bdr w:val="none" w:color="auto" w:sz="0" w:space="0"/>
          <w:shd w:val="clear" w:fill="FFFFFF"/>
          <w:lang w:val="en-US" w:eastAsia="zh-CN" w:bidi="ar"/>
        </w:rPr>
        <w:instrText xml:space="preserve"> HYPERLINK "http://www.ybpta.gov.cn/FileUpload/3258_%E9%99%84%E4%BB%B62.doc" </w:instrText>
      </w:r>
      <w:r>
        <w:rPr>
          <w:rFonts w:hint="default" w:ascii="瀹嬩綋" w:hAnsi="瀹嬩綋" w:eastAsia="瀹嬩綋" w:cs="瀹嬩綋"/>
          <w:b w:val="0"/>
          <w:i w:val="0"/>
          <w:caps w:val="0"/>
          <w:color w:val="494949"/>
          <w:spacing w:val="0"/>
          <w:kern w:val="0"/>
          <w:sz w:val="32"/>
          <w:szCs w:val="32"/>
          <w:u w:val="none"/>
          <w:bdr w:val="none" w:color="auto" w:sz="0" w:space="0"/>
          <w:shd w:val="clear" w:fill="FFFFFF"/>
          <w:lang w:val="en-US" w:eastAsia="zh-CN" w:bidi="ar"/>
        </w:rPr>
        <w:fldChar w:fldCharType="separate"/>
      </w:r>
      <w:r>
        <w:rPr>
          <w:rStyle w:val="7"/>
          <w:rFonts w:hint="default" w:ascii="瀹嬩綋" w:hAnsi="瀹嬩綋" w:eastAsia="瀹嬩綋" w:cs="瀹嬩綋"/>
          <w:b w:val="0"/>
          <w:i w:val="0"/>
          <w:caps w:val="0"/>
          <w:color w:val="000000"/>
          <w:spacing w:val="0"/>
          <w:sz w:val="32"/>
          <w:szCs w:val="32"/>
          <w:u w:val="none"/>
          <w:bdr w:val="none" w:color="auto" w:sz="0" w:space="0"/>
          <w:shd w:val="clear" w:fill="FFFFFF"/>
        </w:rPr>
        <w:t>2.</w:t>
      </w:r>
      <w:r>
        <w:rPr>
          <w:rStyle w:val="7"/>
          <w:rFonts w:hint="default" w:ascii="瀹嬩綋" w:hAnsi="瀹嬩綋" w:eastAsia="瀹嬩綋" w:cs="瀹嬩綋"/>
          <w:b w:val="0"/>
          <w:i w:val="0"/>
          <w:caps w:val="0"/>
          <w:color w:val="494949"/>
          <w:spacing w:val="0"/>
          <w:sz w:val="32"/>
          <w:szCs w:val="32"/>
          <w:u w:val="none"/>
          <w:bdr w:val="none" w:color="auto" w:sz="0" w:space="0"/>
          <w:shd w:val="clear" w:fill="FFFFFF"/>
        </w:rPr>
        <w:t> </w:t>
      </w:r>
      <w:r>
        <w:rPr>
          <w:rStyle w:val="7"/>
          <w:rFonts w:hint="default" w:ascii="瀹嬩綋" w:hAnsi="瀹嬩綋" w:eastAsia="瀹嬩綋" w:cs="瀹嬩綋"/>
          <w:b w:val="0"/>
          <w:i w:val="0"/>
          <w:caps w:val="0"/>
          <w:color w:val="000000"/>
          <w:spacing w:val="0"/>
          <w:sz w:val="32"/>
          <w:szCs w:val="32"/>
          <w:u w:val="none"/>
          <w:bdr w:val="none" w:color="auto" w:sz="0" w:space="0"/>
          <w:shd w:val="clear" w:fill="FFFFFF"/>
        </w:rPr>
        <w:t>宜宾市第十六中学校2017年公开考调教师报名信息登记表（点击打开）</w:t>
      </w:r>
      <w:r>
        <w:rPr>
          <w:rFonts w:hint="default" w:ascii="瀹嬩綋" w:hAnsi="瀹嬩綋" w:eastAsia="瀹嬩綋" w:cs="瀹嬩綋"/>
          <w:b w:val="0"/>
          <w:i w:val="0"/>
          <w:caps w:val="0"/>
          <w:color w:val="494949"/>
          <w:spacing w:val="0"/>
          <w:kern w:val="0"/>
          <w:sz w:val="32"/>
          <w:szCs w:val="32"/>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32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23"/>
          <w:szCs w:val="23"/>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32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203"/>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                              宜宾市教育和体育局         </w:t>
      </w: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br w:type="textWrapping"/>
      </w: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br w:type="textWrapping"/>
      </w: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                                                                                                  2017年5月15日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6"/>
          <w:szCs w:val="36"/>
          <w:bdr w:val="none" w:color="auto" w:sz="0" w:space="0"/>
          <w:shd w:val="clear" w:fill="FFFFFF"/>
          <w:lang w:val="en-US" w:eastAsia="zh-CN" w:bidi="ar"/>
        </w:rPr>
        <w:t>宜宾市第十六中学校2017年公开考调教师岗位表</w:t>
      </w:r>
    </w:p>
    <w:tbl>
      <w:tblPr>
        <w:tblW w:w="8080" w:type="dxa"/>
        <w:tblCellSpacing w:w="0" w:type="dxa"/>
        <w:tblInd w:w="20" w:type="dxa"/>
        <w:shd w:val="clear"/>
        <w:tblLayout w:type="fixed"/>
        <w:tblCellMar>
          <w:top w:w="0" w:type="dxa"/>
          <w:left w:w="0" w:type="dxa"/>
          <w:bottom w:w="0" w:type="dxa"/>
          <w:right w:w="0" w:type="dxa"/>
        </w:tblCellMar>
      </w:tblPr>
      <w:tblGrid>
        <w:gridCol w:w="829"/>
        <w:gridCol w:w="978"/>
        <w:gridCol w:w="641"/>
        <w:gridCol w:w="649"/>
        <w:gridCol w:w="725"/>
        <w:gridCol w:w="834"/>
        <w:gridCol w:w="851"/>
        <w:gridCol w:w="994"/>
        <w:gridCol w:w="769"/>
        <w:gridCol w:w="810"/>
      </w:tblGrid>
      <w:tr>
        <w:tblPrEx>
          <w:shd w:val="clear"/>
          <w:tblLayout w:type="fixed"/>
          <w:tblCellMar>
            <w:top w:w="0" w:type="dxa"/>
            <w:left w:w="0" w:type="dxa"/>
            <w:bottom w:w="0" w:type="dxa"/>
            <w:right w:w="0" w:type="dxa"/>
          </w:tblCellMar>
        </w:tblPrEx>
        <w:trPr>
          <w:cantSplit/>
          <w:trHeight w:val="726" w:hRule="atLeast"/>
          <w:tblCellSpacing w:w="0" w:type="dxa"/>
        </w:trPr>
        <w:tc>
          <w:tcPr>
            <w:tcW w:w="829" w:type="dxa"/>
            <w:vMerge w:val="restart"/>
            <w:tcBorders>
              <w:top w:val="single" w:color="000000"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4"/>
                <w:szCs w:val="24"/>
                <w:bdr w:val="none" w:color="auto" w:sz="0" w:space="0"/>
                <w:lang w:val="en-US" w:eastAsia="zh-CN" w:bidi="ar"/>
              </w:rPr>
              <w:t>考调单位</w:t>
            </w:r>
          </w:p>
        </w:tc>
        <w:tc>
          <w:tcPr>
            <w:tcW w:w="1619" w:type="dxa"/>
            <w:gridSpan w:val="2"/>
            <w:tcBorders>
              <w:top w:val="single" w:color="000000" w:sz="8" w:space="0"/>
              <w:left w:val="nil"/>
              <w:bottom w:val="single" w:color="auto"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4"/>
                <w:szCs w:val="24"/>
                <w:bdr w:val="none" w:color="auto" w:sz="0" w:space="0"/>
                <w:lang w:val="en-US" w:eastAsia="zh-CN" w:bidi="ar"/>
              </w:rPr>
              <w:t>考调岗位</w:t>
            </w:r>
          </w:p>
        </w:tc>
        <w:tc>
          <w:tcPr>
            <w:tcW w:w="649" w:type="dxa"/>
            <w:vMerge w:val="restart"/>
            <w:tcBorders>
              <w:top w:val="single" w:color="000000"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18"/>
                <w:szCs w:val="18"/>
                <w:bdr w:val="none" w:color="auto" w:sz="0" w:space="0"/>
                <w:lang w:val="en-US" w:eastAsia="zh-CN" w:bidi="ar"/>
              </w:rPr>
              <w:t>考调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18"/>
                <w:szCs w:val="18"/>
                <w:bdr w:val="none" w:color="auto" w:sz="0" w:space="0"/>
                <w:lang w:val="en-US" w:eastAsia="zh-CN" w:bidi="ar"/>
              </w:rPr>
              <w:t>名额</w:t>
            </w:r>
          </w:p>
        </w:tc>
        <w:tc>
          <w:tcPr>
            <w:tcW w:w="3404" w:type="dxa"/>
            <w:gridSpan w:val="4"/>
            <w:vMerge w:val="restart"/>
            <w:tcBorders>
              <w:top w:val="single" w:color="000000" w:sz="8" w:space="0"/>
              <w:left w:val="single" w:color="auto"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944"/>
              <w:jc w:val="left"/>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4"/>
                <w:szCs w:val="24"/>
                <w:bdr w:val="none" w:color="auto" w:sz="0" w:space="0"/>
                <w:lang w:val="en-US" w:eastAsia="zh-CN" w:bidi="ar"/>
              </w:rPr>
              <w:t>条件要求</w:t>
            </w:r>
          </w:p>
        </w:tc>
        <w:tc>
          <w:tcPr>
            <w:tcW w:w="769" w:type="dxa"/>
            <w:vMerge w:val="restart"/>
            <w:tcBorders>
              <w:top w:val="single" w:color="000000" w:sz="8" w:space="0"/>
              <w:left w:val="single" w:color="000000" w:sz="8" w:space="0"/>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4"/>
                <w:szCs w:val="24"/>
                <w:bdr w:val="none" w:color="auto" w:sz="0" w:space="0"/>
                <w:lang w:val="en-US" w:eastAsia="zh-CN" w:bidi="ar"/>
              </w:rPr>
              <w:t>考评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4"/>
                <w:szCs w:val="24"/>
                <w:bdr w:val="none" w:color="auto" w:sz="0" w:space="0"/>
                <w:lang w:val="en-US" w:eastAsia="zh-CN" w:bidi="ar"/>
              </w:rPr>
              <w:t>方式</w:t>
            </w:r>
          </w:p>
        </w:tc>
        <w:tc>
          <w:tcPr>
            <w:tcW w:w="810" w:type="dxa"/>
            <w:tcBorders>
              <w:top w:val="single" w:color="000000" w:sz="8" w:space="0"/>
              <w:left w:val="nil"/>
              <w:bottom w:val="nil"/>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494949"/>
                <w:spacing w:val="0"/>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cantSplit/>
          <w:trHeight w:val="312" w:hRule="atLeast"/>
          <w:tblCellSpacing w:w="0" w:type="dxa"/>
        </w:trPr>
        <w:tc>
          <w:tcPr>
            <w:tcW w:w="829" w:type="dxa"/>
            <w:vMerge w:val="continue"/>
            <w:tcBorders>
              <w:top w:val="single" w:color="000000" w:sz="8" w:space="0"/>
              <w:left w:val="single" w:color="000000" w:sz="8" w:space="0"/>
              <w:bottom w:val="single" w:color="000000" w:sz="8" w:space="0"/>
              <w:right w:val="single" w:color="000000" w:sz="8" w:space="0"/>
            </w:tcBorders>
            <w:shd w:val="clear"/>
            <w:tcMar>
              <w:left w:w="105" w:type="dxa"/>
              <w:right w:w="105" w:type="dxa"/>
            </w:tcMar>
            <w:vAlign w:val="center"/>
          </w:tcPr>
          <w:p>
            <w:pPr>
              <w:rPr>
                <w:rFonts w:hint="default" w:ascii="瀹嬩綋" w:hAnsi="瀹嬩綋" w:eastAsia="瀹嬩綋" w:cs="瀹嬩綋"/>
                <w:b w:val="0"/>
                <w:i w:val="0"/>
                <w:caps w:val="0"/>
                <w:color w:val="494949"/>
                <w:spacing w:val="0"/>
                <w:sz w:val="18"/>
                <w:szCs w:val="18"/>
              </w:rPr>
            </w:pPr>
          </w:p>
        </w:tc>
        <w:tc>
          <w:tcPr>
            <w:tcW w:w="978" w:type="dxa"/>
            <w:vMerge w:val="restart"/>
            <w:tcBorders>
              <w:top w:val="nil"/>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4"/>
                <w:szCs w:val="24"/>
                <w:bdr w:val="none" w:color="auto" w:sz="0" w:space="0"/>
                <w:lang w:val="en-US" w:eastAsia="zh-CN" w:bidi="ar"/>
              </w:rPr>
              <w:t>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4"/>
                <w:szCs w:val="24"/>
                <w:bdr w:val="none" w:color="auto" w:sz="0" w:space="0"/>
                <w:lang w:val="en-US" w:eastAsia="zh-CN" w:bidi="ar"/>
              </w:rPr>
              <w:t>名称</w:t>
            </w:r>
          </w:p>
        </w:tc>
        <w:tc>
          <w:tcPr>
            <w:tcW w:w="641" w:type="dxa"/>
            <w:vMerge w:val="restart"/>
            <w:tcBorders>
              <w:top w:val="nil"/>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494949"/>
                <w:spacing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4"/>
                <w:szCs w:val="24"/>
                <w:bdr w:val="none" w:color="auto" w:sz="0" w:space="0"/>
                <w:lang w:val="en-US" w:eastAsia="zh-CN" w:bidi="ar"/>
              </w:rPr>
              <w:t>类别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 </w:t>
            </w:r>
          </w:p>
        </w:tc>
        <w:tc>
          <w:tcPr>
            <w:tcW w:w="649" w:type="dxa"/>
            <w:vMerge w:val="continue"/>
            <w:tcBorders>
              <w:top w:val="single" w:color="000000" w:sz="8" w:space="0"/>
              <w:left w:val="nil"/>
              <w:bottom w:val="single" w:color="000000" w:sz="8" w:space="0"/>
              <w:right w:val="single" w:color="000000" w:sz="8" w:space="0"/>
            </w:tcBorders>
            <w:shd w:val="clear"/>
            <w:tcMar>
              <w:left w:w="105" w:type="dxa"/>
              <w:right w:w="105" w:type="dxa"/>
            </w:tcMar>
            <w:vAlign w:val="center"/>
          </w:tcPr>
          <w:p>
            <w:pPr>
              <w:rPr>
                <w:rFonts w:hint="default" w:ascii="瀹嬩綋" w:hAnsi="瀹嬩綋" w:eastAsia="瀹嬩綋" w:cs="瀹嬩綋"/>
                <w:b w:val="0"/>
                <w:i w:val="0"/>
                <w:caps w:val="0"/>
                <w:color w:val="494949"/>
                <w:spacing w:val="0"/>
                <w:sz w:val="18"/>
                <w:szCs w:val="18"/>
              </w:rPr>
            </w:pPr>
          </w:p>
        </w:tc>
        <w:tc>
          <w:tcPr>
            <w:tcW w:w="3404" w:type="dxa"/>
            <w:gridSpan w:val="4"/>
            <w:vMerge w:val="continue"/>
            <w:tcBorders>
              <w:top w:val="single" w:color="000000" w:sz="8" w:space="0"/>
              <w:left w:val="single" w:color="auto" w:sz="8" w:space="0"/>
              <w:bottom w:val="single" w:color="000000" w:sz="8" w:space="0"/>
              <w:right w:val="single" w:color="000000" w:sz="8" w:space="0"/>
            </w:tcBorders>
            <w:shd w:val="clear"/>
            <w:tcMar>
              <w:left w:w="105" w:type="dxa"/>
              <w:right w:w="105" w:type="dxa"/>
            </w:tcMar>
            <w:vAlign w:val="center"/>
          </w:tcPr>
          <w:p>
            <w:pPr>
              <w:rPr>
                <w:rFonts w:hint="default" w:ascii="瀹嬩綋" w:hAnsi="瀹嬩綋" w:eastAsia="瀹嬩綋" w:cs="瀹嬩綋"/>
                <w:b w:val="0"/>
                <w:i w:val="0"/>
                <w:caps w:val="0"/>
                <w:color w:val="494949"/>
                <w:spacing w:val="0"/>
                <w:sz w:val="18"/>
                <w:szCs w:val="18"/>
              </w:rPr>
            </w:pPr>
          </w:p>
        </w:tc>
        <w:tc>
          <w:tcPr>
            <w:tcW w:w="769" w:type="dxa"/>
            <w:vMerge w:val="continue"/>
            <w:tcBorders>
              <w:top w:val="single" w:color="000000" w:sz="8" w:space="0"/>
              <w:left w:val="single" w:color="000000" w:sz="8" w:space="0"/>
              <w:bottom w:val="single" w:color="000000" w:sz="8" w:space="0"/>
              <w:right w:val="single" w:color="auto" w:sz="8" w:space="0"/>
            </w:tcBorders>
            <w:shd w:val="clear"/>
            <w:tcMar>
              <w:left w:w="105" w:type="dxa"/>
              <w:right w:w="105" w:type="dxa"/>
            </w:tcMar>
            <w:vAlign w:val="center"/>
          </w:tcPr>
          <w:p>
            <w:pPr>
              <w:rPr>
                <w:rFonts w:hint="default" w:ascii="瀹嬩綋" w:hAnsi="瀹嬩綋" w:eastAsia="瀹嬩綋" w:cs="瀹嬩綋"/>
                <w:b w:val="0"/>
                <w:i w:val="0"/>
                <w:caps w:val="0"/>
                <w:color w:val="494949"/>
                <w:spacing w:val="0"/>
                <w:sz w:val="18"/>
                <w:szCs w:val="18"/>
              </w:rPr>
            </w:pPr>
          </w:p>
        </w:tc>
        <w:tc>
          <w:tcPr>
            <w:tcW w:w="810" w:type="dxa"/>
            <w:vMerge w:val="restart"/>
            <w:tcBorders>
              <w:top w:val="nil"/>
              <w:left w:val="nil"/>
              <w:bottom w:val="nil"/>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3"/>
                <w:szCs w:val="23"/>
                <w:bdr w:val="none" w:color="auto" w:sz="0" w:space="0"/>
                <w:lang w:val="en-US" w:eastAsia="zh-CN" w:bidi="ar"/>
              </w:rPr>
              <w:t>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3"/>
                <w:szCs w:val="23"/>
                <w:bdr w:val="none" w:color="auto" w:sz="0" w:space="0"/>
                <w:lang w:val="en-US" w:eastAsia="zh-CN" w:bidi="ar"/>
              </w:rPr>
              <w:t>注</w:t>
            </w:r>
          </w:p>
        </w:tc>
      </w:tr>
      <w:tr>
        <w:tblPrEx>
          <w:tblLayout w:type="fixed"/>
          <w:tblCellMar>
            <w:top w:w="0" w:type="dxa"/>
            <w:left w:w="0" w:type="dxa"/>
            <w:bottom w:w="0" w:type="dxa"/>
            <w:right w:w="0" w:type="dxa"/>
          </w:tblCellMar>
        </w:tblPrEx>
        <w:trPr>
          <w:cantSplit/>
          <w:trHeight w:val="897" w:hRule="atLeast"/>
          <w:tblCellSpacing w:w="0" w:type="dxa"/>
        </w:trPr>
        <w:tc>
          <w:tcPr>
            <w:tcW w:w="829" w:type="dxa"/>
            <w:vMerge w:val="continue"/>
            <w:tcBorders>
              <w:top w:val="single" w:color="000000" w:sz="8" w:space="0"/>
              <w:left w:val="single" w:color="000000" w:sz="8" w:space="0"/>
              <w:bottom w:val="single" w:color="000000" w:sz="8" w:space="0"/>
              <w:right w:val="single" w:color="000000" w:sz="8" w:space="0"/>
            </w:tcBorders>
            <w:shd w:val="clear"/>
            <w:tcMar>
              <w:left w:w="105" w:type="dxa"/>
              <w:right w:w="105" w:type="dxa"/>
            </w:tcMar>
            <w:vAlign w:val="center"/>
          </w:tcPr>
          <w:p>
            <w:pPr>
              <w:rPr>
                <w:rFonts w:hint="default" w:ascii="瀹嬩綋" w:hAnsi="瀹嬩綋" w:eastAsia="瀹嬩綋" w:cs="瀹嬩綋"/>
                <w:b w:val="0"/>
                <w:i w:val="0"/>
                <w:caps w:val="0"/>
                <w:color w:val="494949"/>
                <w:spacing w:val="0"/>
                <w:sz w:val="18"/>
                <w:szCs w:val="18"/>
              </w:rPr>
            </w:pPr>
          </w:p>
        </w:tc>
        <w:tc>
          <w:tcPr>
            <w:tcW w:w="978" w:type="dxa"/>
            <w:vMerge w:val="continue"/>
            <w:tcBorders>
              <w:top w:val="nil"/>
              <w:left w:val="nil"/>
              <w:bottom w:val="single" w:color="000000" w:sz="8" w:space="0"/>
              <w:right w:val="single" w:color="000000" w:sz="8" w:space="0"/>
            </w:tcBorders>
            <w:shd w:val="clear"/>
            <w:tcMar>
              <w:left w:w="105" w:type="dxa"/>
              <w:right w:w="105" w:type="dxa"/>
            </w:tcMar>
            <w:vAlign w:val="center"/>
          </w:tcPr>
          <w:p>
            <w:pPr>
              <w:rPr>
                <w:rFonts w:hint="default" w:ascii="瀹嬩綋" w:hAnsi="瀹嬩綋" w:eastAsia="瀹嬩綋" w:cs="瀹嬩綋"/>
                <w:b w:val="0"/>
                <w:i w:val="0"/>
                <w:caps w:val="0"/>
                <w:color w:val="494949"/>
                <w:spacing w:val="0"/>
                <w:sz w:val="18"/>
                <w:szCs w:val="18"/>
              </w:rPr>
            </w:pPr>
          </w:p>
        </w:tc>
        <w:tc>
          <w:tcPr>
            <w:tcW w:w="641" w:type="dxa"/>
            <w:vMerge w:val="continue"/>
            <w:tcBorders>
              <w:top w:val="nil"/>
              <w:left w:val="nil"/>
              <w:bottom w:val="single" w:color="000000" w:sz="8" w:space="0"/>
              <w:right w:val="single" w:color="000000" w:sz="8" w:space="0"/>
            </w:tcBorders>
            <w:shd w:val="clear"/>
            <w:tcMar>
              <w:left w:w="105" w:type="dxa"/>
              <w:right w:w="105" w:type="dxa"/>
            </w:tcMar>
            <w:vAlign w:val="center"/>
          </w:tcPr>
          <w:p>
            <w:pPr>
              <w:rPr>
                <w:rFonts w:hint="default" w:ascii="瀹嬩綋" w:hAnsi="瀹嬩綋" w:eastAsia="瀹嬩綋" w:cs="瀹嬩綋"/>
                <w:b w:val="0"/>
                <w:i w:val="0"/>
                <w:caps w:val="0"/>
                <w:color w:val="494949"/>
                <w:spacing w:val="0"/>
                <w:sz w:val="18"/>
                <w:szCs w:val="18"/>
              </w:rPr>
            </w:pPr>
          </w:p>
        </w:tc>
        <w:tc>
          <w:tcPr>
            <w:tcW w:w="649" w:type="dxa"/>
            <w:vMerge w:val="continue"/>
            <w:tcBorders>
              <w:top w:val="single" w:color="000000" w:sz="8" w:space="0"/>
              <w:left w:val="nil"/>
              <w:bottom w:val="single" w:color="000000" w:sz="8" w:space="0"/>
              <w:right w:val="single" w:color="000000" w:sz="8" w:space="0"/>
            </w:tcBorders>
            <w:shd w:val="clear"/>
            <w:tcMar>
              <w:left w:w="105" w:type="dxa"/>
              <w:right w:w="105" w:type="dxa"/>
            </w:tcMar>
            <w:vAlign w:val="center"/>
          </w:tcPr>
          <w:p>
            <w:pPr>
              <w:rPr>
                <w:rFonts w:hint="default" w:ascii="瀹嬩綋" w:hAnsi="瀹嬩綋" w:eastAsia="瀹嬩綋" w:cs="瀹嬩綋"/>
                <w:b w:val="0"/>
                <w:i w:val="0"/>
                <w:caps w:val="0"/>
                <w:color w:val="494949"/>
                <w:spacing w:val="0"/>
                <w:sz w:val="18"/>
                <w:szCs w:val="18"/>
              </w:rPr>
            </w:pPr>
          </w:p>
        </w:tc>
        <w:tc>
          <w:tcPr>
            <w:tcW w:w="725" w:type="dxa"/>
            <w:tcBorders>
              <w:top w:val="nil"/>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4"/>
                <w:szCs w:val="24"/>
                <w:bdr w:val="none" w:color="auto" w:sz="0" w:space="0"/>
                <w:lang w:val="en-US" w:eastAsia="zh-CN" w:bidi="ar"/>
              </w:rPr>
              <w:t>学历</w:t>
            </w:r>
          </w:p>
        </w:tc>
        <w:tc>
          <w:tcPr>
            <w:tcW w:w="834" w:type="dxa"/>
            <w:tcBorders>
              <w:top w:val="nil"/>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4"/>
                <w:szCs w:val="24"/>
                <w:bdr w:val="none" w:color="auto" w:sz="0" w:space="0"/>
                <w:lang w:val="en-US" w:eastAsia="zh-CN" w:bidi="ar"/>
              </w:rPr>
              <w:t>专业</w:t>
            </w:r>
          </w:p>
        </w:tc>
        <w:tc>
          <w:tcPr>
            <w:tcW w:w="851" w:type="dxa"/>
            <w:tcBorders>
              <w:top w:val="nil"/>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24"/>
                <w:szCs w:val="24"/>
                <w:bdr w:val="none" w:color="auto" w:sz="0" w:space="0"/>
                <w:lang w:val="en-US" w:eastAsia="zh-CN" w:bidi="ar"/>
              </w:rPr>
              <w:t>年龄</w:t>
            </w:r>
          </w:p>
        </w:tc>
        <w:tc>
          <w:tcPr>
            <w:tcW w:w="994" w:type="dxa"/>
            <w:tcBorders>
              <w:top w:val="nil"/>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default" w:ascii="瀹嬩綋" w:hAnsi="瀹嬩綋" w:eastAsia="瀹嬩綋" w:cs="瀹嬩綋"/>
                <w:b w:val="0"/>
                <w:i w:val="0"/>
                <w:caps w:val="0"/>
                <w:color w:val="494949"/>
                <w:spacing w:val="0"/>
                <w:sz w:val="18"/>
                <w:szCs w:val="18"/>
              </w:rPr>
            </w:pPr>
            <w:r>
              <w:rPr>
                <w:rStyle w:val="5"/>
                <w:rFonts w:hint="default" w:ascii="瀹嬩綋" w:hAnsi="瀹嬩綋" w:eastAsia="瀹嬩綋" w:cs="瀹嬩綋"/>
                <w:i w:val="0"/>
                <w:caps w:val="0"/>
                <w:color w:val="333333"/>
                <w:spacing w:val="0"/>
                <w:kern w:val="0"/>
                <w:sz w:val="18"/>
                <w:szCs w:val="18"/>
                <w:bdr w:val="none" w:color="auto" w:sz="0" w:space="0"/>
                <w:lang w:val="en-US" w:eastAsia="zh-CN" w:bidi="ar"/>
              </w:rPr>
              <w:t>其他</w:t>
            </w:r>
          </w:p>
        </w:tc>
        <w:tc>
          <w:tcPr>
            <w:tcW w:w="769" w:type="dxa"/>
            <w:vMerge w:val="continue"/>
            <w:tcBorders>
              <w:top w:val="single" w:color="000000" w:sz="8" w:space="0"/>
              <w:left w:val="single" w:color="000000" w:sz="8" w:space="0"/>
              <w:bottom w:val="single" w:color="000000" w:sz="8" w:space="0"/>
              <w:right w:val="single" w:color="auto" w:sz="8" w:space="0"/>
            </w:tcBorders>
            <w:shd w:val="clear"/>
            <w:tcMar>
              <w:left w:w="105" w:type="dxa"/>
              <w:right w:w="105" w:type="dxa"/>
            </w:tcMar>
            <w:vAlign w:val="center"/>
          </w:tcPr>
          <w:p>
            <w:pPr>
              <w:rPr>
                <w:rFonts w:hint="default" w:ascii="瀹嬩綋" w:hAnsi="瀹嬩綋" w:eastAsia="瀹嬩綋" w:cs="瀹嬩綋"/>
                <w:b w:val="0"/>
                <w:i w:val="0"/>
                <w:caps w:val="0"/>
                <w:color w:val="494949"/>
                <w:spacing w:val="0"/>
                <w:sz w:val="18"/>
                <w:szCs w:val="18"/>
              </w:rPr>
            </w:pPr>
          </w:p>
        </w:tc>
        <w:tc>
          <w:tcPr>
            <w:tcW w:w="810" w:type="dxa"/>
            <w:vMerge w:val="continue"/>
            <w:tcBorders>
              <w:top w:val="nil"/>
              <w:left w:val="nil"/>
              <w:bottom w:val="nil"/>
              <w:right w:val="single" w:color="auto" w:sz="8" w:space="0"/>
            </w:tcBorders>
            <w:shd w:val="clear" w:color="auto" w:fill="FFFFFF"/>
            <w:vAlign w:val="center"/>
          </w:tcPr>
          <w:p>
            <w:pPr>
              <w:rPr>
                <w:rFonts w:hint="default" w:ascii="瀹嬩綋" w:hAnsi="瀹嬩綋" w:eastAsia="瀹嬩綋" w:cs="瀹嬩綋"/>
                <w:b w:val="0"/>
                <w:i w:val="0"/>
                <w:caps w:val="0"/>
                <w:color w:val="494949"/>
                <w:spacing w:val="0"/>
                <w:sz w:val="18"/>
                <w:szCs w:val="18"/>
              </w:rPr>
            </w:pPr>
          </w:p>
        </w:tc>
      </w:tr>
      <w:tr>
        <w:tblPrEx>
          <w:tblLayout w:type="fixed"/>
          <w:tblCellMar>
            <w:top w:w="0" w:type="dxa"/>
            <w:left w:w="0" w:type="dxa"/>
            <w:bottom w:w="0" w:type="dxa"/>
            <w:right w:w="0" w:type="dxa"/>
          </w:tblCellMar>
        </w:tblPrEx>
        <w:trPr>
          <w:trHeight w:val="1728" w:hRule="atLeast"/>
          <w:tblCellSpacing w:w="0" w:type="dxa"/>
        </w:trPr>
        <w:tc>
          <w:tcPr>
            <w:tcW w:w="829" w:type="dxa"/>
            <w:tcBorders>
              <w:top w:val="nil"/>
              <w:left w:val="single" w:color="000000" w:sz="8" w:space="0"/>
              <w:bottom w:val="single" w:color="auto"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nil"/>
              <w:left w:val="nil"/>
              <w:bottom w:val="single" w:color="auto"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地理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教师</w:t>
            </w:r>
          </w:p>
        </w:tc>
        <w:tc>
          <w:tcPr>
            <w:tcW w:w="641" w:type="dxa"/>
            <w:tcBorders>
              <w:top w:val="nil"/>
              <w:left w:val="nil"/>
              <w:bottom w:val="single" w:color="auto"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nil"/>
              <w:left w:val="nil"/>
              <w:bottom w:val="single" w:color="auto"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1名</w:t>
            </w:r>
          </w:p>
        </w:tc>
        <w:tc>
          <w:tcPr>
            <w:tcW w:w="725" w:type="dxa"/>
            <w:tcBorders>
              <w:top w:val="nil"/>
              <w:left w:val="nil"/>
              <w:bottom w:val="single" w:color="auto"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国民教育本科及以上</w:t>
            </w:r>
          </w:p>
        </w:tc>
        <w:tc>
          <w:tcPr>
            <w:tcW w:w="834" w:type="dxa"/>
            <w:tcBorders>
              <w:top w:val="nil"/>
              <w:left w:val="nil"/>
              <w:bottom w:val="single" w:color="auto"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不限</w:t>
            </w:r>
          </w:p>
        </w:tc>
        <w:tc>
          <w:tcPr>
            <w:tcW w:w="851" w:type="dxa"/>
            <w:tcBorders>
              <w:top w:val="nil"/>
              <w:left w:val="nil"/>
              <w:bottom w:val="single" w:color="auto"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40周岁及以下</w:t>
            </w:r>
          </w:p>
        </w:tc>
        <w:tc>
          <w:tcPr>
            <w:tcW w:w="994" w:type="dxa"/>
            <w:tcBorders>
              <w:top w:val="nil"/>
              <w:left w:val="nil"/>
              <w:bottom w:val="single" w:color="auto"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具有三周年及以上地理学科教学工作经历</w:t>
            </w:r>
          </w:p>
        </w:tc>
        <w:tc>
          <w:tcPr>
            <w:tcW w:w="769" w:type="dxa"/>
            <w:tcBorders>
              <w:top w:val="nil"/>
              <w:left w:val="nil"/>
              <w:bottom w:val="single" w:color="auto"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现场问答</w:t>
            </w:r>
          </w:p>
        </w:tc>
        <w:tc>
          <w:tcPr>
            <w:tcW w:w="81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1119" w:hRule="atLeast"/>
          <w:tblCellSpacing w:w="0" w:type="dxa"/>
        </w:trPr>
        <w:tc>
          <w:tcPr>
            <w:tcW w:w="829" w:type="dxa"/>
            <w:tcBorders>
              <w:top w:val="single" w:color="auto"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物理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 </w:t>
            </w:r>
          </w:p>
        </w:tc>
        <w:tc>
          <w:tcPr>
            <w:tcW w:w="64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1名</w:t>
            </w:r>
          </w:p>
        </w:tc>
        <w:tc>
          <w:tcPr>
            <w:tcW w:w="725"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国民教育本科及以上</w:t>
            </w:r>
          </w:p>
        </w:tc>
        <w:tc>
          <w:tcPr>
            <w:tcW w:w="834"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不限</w:t>
            </w:r>
          </w:p>
        </w:tc>
        <w:tc>
          <w:tcPr>
            <w:tcW w:w="85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40周岁及以下</w:t>
            </w:r>
          </w:p>
        </w:tc>
        <w:tc>
          <w:tcPr>
            <w:tcW w:w="994"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具有三周年及以上物理学科教学工作经历</w:t>
            </w:r>
          </w:p>
        </w:tc>
        <w:tc>
          <w:tcPr>
            <w:tcW w:w="769"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现场问答</w:t>
            </w:r>
          </w:p>
        </w:tc>
        <w:tc>
          <w:tcPr>
            <w:tcW w:w="810" w:type="dxa"/>
            <w:tcBorders>
              <w:top w:val="single" w:color="auto" w:sz="8" w:space="0"/>
              <w:left w:val="nil"/>
              <w:bottom w:val="nil"/>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1119" w:hRule="atLeast"/>
          <w:tblCellSpacing w:w="0" w:type="dxa"/>
        </w:trPr>
        <w:tc>
          <w:tcPr>
            <w:tcW w:w="829" w:type="dxa"/>
            <w:tcBorders>
              <w:top w:val="single" w:color="auto"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宜宾市第十六中学校</w:t>
            </w:r>
          </w:p>
        </w:tc>
        <w:tc>
          <w:tcPr>
            <w:tcW w:w="978"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化学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教师</w:t>
            </w:r>
          </w:p>
        </w:tc>
        <w:tc>
          <w:tcPr>
            <w:tcW w:w="64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专业技术</w:t>
            </w:r>
          </w:p>
        </w:tc>
        <w:tc>
          <w:tcPr>
            <w:tcW w:w="649"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1名</w:t>
            </w:r>
          </w:p>
        </w:tc>
        <w:tc>
          <w:tcPr>
            <w:tcW w:w="725"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国民教育本科及以上</w:t>
            </w:r>
          </w:p>
        </w:tc>
        <w:tc>
          <w:tcPr>
            <w:tcW w:w="834"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不限</w:t>
            </w:r>
          </w:p>
        </w:tc>
        <w:tc>
          <w:tcPr>
            <w:tcW w:w="85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40周岁及以下</w:t>
            </w:r>
          </w:p>
        </w:tc>
        <w:tc>
          <w:tcPr>
            <w:tcW w:w="994"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具有三周年及以上化学学科教学工作经历</w:t>
            </w:r>
          </w:p>
        </w:tc>
        <w:tc>
          <w:tcPr>
            <w:tcW w:w="769"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现场问答</w:t>
            </w:r>
          </w:p>
        </w:tc>
        <w:tc>
          <w:tcPr>
            <w:tcW w:w="810" w:type="dxa"/>
            <w:tcBorders>
              <w:top w:val="single" w:color="auto" w:sz="8" w:space="0"/>
              <w:left w:val="nil"/>
              <w:bottom w:val="nil"/>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1119" w:hRule="atLeast"/>
          <w:tblCellSpacing w:w="0" w:type="dxa"/>
        </w:trPr>
        <w:tc>
          <w:tcPr>
            <w:tcW w:w="829" w:type="dxa"/>
            <w:tcBorders>
              <w:top w:val="single" w:color="auto"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教师</w:t>
            </w:r>
          </w:p>
        </w:tc>
        <w:tc>
          <w:tcPr>
            <w:tcW w:w="64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1名</w:t>
            </w:r>
          </w:p>
        </w:tc>
        <w:tc>
          <w:tcPr>
            <w:tcW w:w="725"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国民教育本科及以上</w:t>
            </w:r>
          </w:p>
        </w:tc>
        <w:tc>
          <w:tcPr>
            <w:tcW w:w="834"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不限</w:t>
            </w:r>
          </w:p>
        </w:tc>
        <w:tc>
          <w:tcPr>
            <w:tcW w:w="85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40周岁及以下</w:t>
            </w:r>
          </w:p>
        </w:tc>
        <w:tc>
          <w:tcPr>
            <w:tcW w:w="994"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具有会计从业资格证</w:t>
            </w:r>
          </w:p>
        </w:tc>
        <w:tc>
          <w:tcPr>
            <w:tcW w:w="769"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现场问答</w:t>
            </w:r>
          </w:p>
        </w:tc>
        <w:tc>
          <w:tcPr>
            <w:tcW w:w="810" w:type="dxa"/>
            <w:tcBorders>
              <w:top w:val="single" w:color="auto" w:sz="8" w:space="0"/>
              <w:left w:val="nil"/>
              <w:bottom w:val="nil"/>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1704" w:hRule="atLeast"/>
          <w:tblCellSpacing w:w="0" w:type="dxa"/>
        </w:trPr>
        <w:tc>
          <w:tcPr>
            <w:tcW w:w="829" w:type="dxa"/>
            <w:tcBorders>
              <w:top w:val="nil"/>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nil"/>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语文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教师</w:t>
            </w:r>
          </w:p>
        </w:tc>
        <w:tc>
          <w:tcPr>
            <w:tcW w:w="641" w:type="dxa"/>
            <w:tcBorders>
              <w:top w:val="nil"/>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nil"/>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1名</w:t>
            </w:r>
          </w:p>
        </w:tc>
        <w:tc>
          <w:tcPr>
            <w:tcW w:w="725" w:type="dxa"/>
            <w:tcBorders>
              <w:top w:val="nil"/>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国民教育本科及以上</w:t>
            </w:r>
          </w:p>
        </w:tc>
        <w:tc>
          <w:tcPr>
            <w:tcW w:w="834" w:type="dxa"/>
            <w:tcBorders>
              <w:top w:val="nil"/>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不限</w:t>
            </w:r>
          </w:p>
        </w:tc>
        <w:tc>
          <w:tcPr>
            <w:tcW w:w="851" w:type="dxa"/>
            <w:tcBorders>
              <w:top w:val="nil"/>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40周岁及以下</w:t>
            </w:r>
          </w:p>
        </w:tc>
        <w:tc>
          <w:tcPr>
            <w:tcW w:w="994" w:type="dxa"/>
            <w:tcBorders>
              <w:top w:val="nil"/>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具有三周年及以上语文学科教学工作经历</w:t>
            </w:r>
          </w:p>
        </w:tc>
        <w:tc>
          <w:tcPr>
            <w:tcW w:w="769" w:type="dxa"/>
            <w:tcBorders>
              <w:top w:val="nil"/>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现场问答</w:t>
            </w:r>
          </w:p>
        </w:tc>
        <w:tc>
          <w:tcPr>
            <w:tcW w:w="81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2258" w:hRule="atLeast"/>
          <w:tblCellSpacing w:w="0" w:type="dxa"/>
        </w:trPr>
        <w:tc>
          <w:tcPr>
            <w:tcW w:w="829" w:type="dxa"/>
            <w:tcBorders>
              <w:top w:val="single" w:color="auto"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数学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教师</w:t>
            </w:r>
          </w:p>
        </w:tc>
        <w:tc>
          <w:tcPr>
            <w:tcW w:w="64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1名</w:t>
            </w:r>
          </w:p>
        </w:tc>
        <w:tc>
          <w:tcPr>
            <w:tcW w:w="725"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国民教育本科及以上</w:t>
            </w:r>
          </w:p>
        </w:tc>
        <w:tc>
          <w:tcPr>
            <w:tcW w:w="834"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不限</w:t>
            </w:r>
          </w:p>
        </w:tc>
        <w:tc>
          <w:tcPr>
            <w:tcW w:w="85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40周岁及以下</w:t>
            </w:r>
          </w:p>
        </w:tc>
        <w:tc>
          <w:tcPr>
            <w:tcW w:w="994"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具有三周年及以上数学学科教学工作经历</w:t>
            </w:r>
          </w:p>
        </w:tc>
        <w:tc>
          <w:tcPr>
            <w:tcW w:w="769"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现场问答</w:t>
            </w:r>
          </w:p>
        </w:tc>
        <w:tc>
          <w:tcPr>
            <w:tcW w:w="81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1704" w:hRule="atLeast"/>
          <w:tblCellSpacing w:w="0" w:type="dxa"/>
        </w:trPr>
        <w:tc>
          <w:tcPr>
            <w:tcW w:w="829" w:type="dxa"/>
            <w:tcBorders>
              <w:top w:val="single" w:color="auto"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思想政治教师</w:t>
            </w:r>
          </w:p>
        </w:tc>
        <w:tc>
          <w:tcPr>
            <w:tcW w:w="64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1名</w:t>
            </w:r>
          </w:p>
        </w:tc>
        <w:tc>
          <w:tcPr>
            <w:tcW w:w="725" w:type="dxa"/>
            <w:tcBorders>
              <w:top w:val="single" w:color="000000" w:sz="8" w:space="0"/>
              <w:left w:val="nil"/>
              <w:bottom w:val="single" w:color="auto"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国民教育本科及以上</w:t>
            </w:r>
          </w:p>
        </w:tc>
        <w:tc>
          <w:tcPr>
            <w:tcW w:w="834"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不限</w:t>
            </w:r>
          </w:p>
        </w:tc>
        <w:tc>
          <w:tcPr>
            <w:tcW w:w="85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40周岁及以下</w:t>
            </w:r>
          </w:p>
        </w:tc>
        <w:tc>
          <w:tcPr>
            <w:tcW w:w="994"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具有三周年及以上思想政治学科教学工作经历</w:t>
            </w:r>
          </w:p>
        </w:tc>
        <w:tc>
          <w:tcPr>
            <w:tcW w:w="769"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现场问答</w:t>
            </w:r>
          </w:p>
        </w:tc>
        <w:tc>
          <w:tcPr>
            <w:tcW w:w="81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1704" w:hRule="atLeast"/>
          <w:tblCellSpacing w:w="0" w:type="dxa"/>
        </w:trPr>
        <w:tc>
          <w:tcPr>
            <w:tcW w:w="829" w:type="dxa"/>
            <w:tcBorders>
              <w:top w:val="single" w:color="auto"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生物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教师</w:t>
            </w:r>
          </w:p>
        </w:tc>
        <w:tc>
          <w:tcPr>
            <w:tcW w:w="64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1名</w:t>
            </w:r>
          </w:p>
        </w:tc>
        <w:tc>
          <w:tcPr>
            <w:tcW w:w="725"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国民教育本科及以上</w:t>
            </w:r>
          </w:p>
        </w:tc>
        <w:tc>
          <w:tcPr>
            <w:tcW w:w="834"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不限</w:t>
            </w:r>
          </w:p>
        </w:tc>
        <w:tc>
          <w:tcPr>
            <w:tcW w:w="85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40周岁及以下</w:t>
            </w:r>
          </w:p>
        </w:tc>
        <w:tc>
          <w:tcPr>
            <w:tcW w:w="994"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具有三周年及以上生物学科教学工作经历</w:t>
            </w:r>
          </w:p>
        </w:tc>
        <w:tc>
          <w:tcPr>
            <w:tcW w:w="769"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现场问答</w:t>
            </w:r>
          </w:p>
        </w:tc>
        <w:tc>
          <w:tcPr>
            <w:tcW w:w="81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1704" w:hRule="atLeast"/>
          <w:tblCellSpacing w:w="0" w:type="dxa"/>
        </w:trPr>
        <w:tc>
          <w:tcPr>
            <w:tcW w:w="829" w:type="dxa"/>
            <w:tcBorders>
              <w:top w:val="single" w:color="auto"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历史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教师</w:t>
            </w:r>
          </w:p>
        </w:tc>
        <w:tc>
          <w:tcPr>
            <w:tcW w:w="64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1名</w:t>
            </w:r>
          </w:p>
        </w:tc>
        <w:tc>
          <w:tcPr>
            <w:tcW w:w="725"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国民教育本科及以上</w:t>
            </w:r>
          </w:p>
        </w:tc>
        <w:tc>
          <w:tcPr>
            <w:tcW w:w="834"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不限</w:t>
            </w:r>
          </w:p>
        </w:tc>
        <w:tc>
          <w:tcPr>
            <w:tcW w:w="85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40周岁及以下</w:t>
            </w:r>
          </w:p>
        </w:tc>
        <w:tc>
          <w:tcPr>
            <w:tcW w:w="994"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具有三周年及以上历史学科教学工作经历</w:t>
            </w:r>
          </w:p>
        </w:tc>
        <w:tc>
          <w:tcPr>
            <w:tcW w:w="769"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现场问答</w:t>
            </w:r>
          </w:p>
        </w:tc>
        <w:tc>
          <w:tcPr>
            <w:tcW w:w="81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1704" w:hRule="atLeast"/>
          <w:tblCellSpacing w:w="0" w:type="dxa"/>
        </w:trPr>
        <w:tc>
          <w:tcPr>
            <w:tcW w:w="829" w:type="dxa"/>
            <w:tcBorders>
              <w:top w:val="single" w:color="auto"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心理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教师</w:t>
            </w:r>
          </w:p>
        </w:tc>
        <w:tc>
          <w:tcPr>
            <w:tcW w:w="64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1名</w:t>
            </w:r>
          </w:p>
        </w:tc>
        <w:tc>
          <w:tcPr>
            <w:tcW w:w="725"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国民教育本科及以上</w:t>
            </w:r>
          </w:p>
        </w:tc>
        <w:tc>
          <w:tcPr>
            <w:tcW w:w="834"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不限</w:t>
            </w:r>
          </w:p>
        </w:tc>
        <w:tc>
          <w:tcPr>
            <w:tcW w:w="85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40周岁及以下</w:t>
            </w:r>
          </w:p>
        </w:tc>
        <w:tc>
          <w:tcPr>
            <w:tcW w:w="994"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具有一周年及以上心理辅导或心理咨询工作经历</w:t>
            </w:r>
          </w:p>
        </w:tc>
        <w:tc>
          <w:tcPr>
            <w:tcW w:w="769"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现场问答</w:t>
            </w:r>
          </w:p>
        </w:tc>
        <w:tc>
          <w:tcPr>
            <w:tcW w:w="81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1704" w:hRule="atLeast"/>
          <w:tblCellSpacing w:w="0" w:type="dxa"/>
        </w:trPr>
        <w:tc>
          <w:tcPr>
            <w:tcW w:w="829" w:type="dxa"/>
            <w:tcBorders>
              <w:top w:val="single" w:color="auto"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音乐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教师</w:t>
            </w:r>
          </w:p>
        </w:tc>
        <w:tc>
          <w:tcPr>
            <w:tcW w:w="64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1名</w:t>
            </w:r>
          </w:p>
        </w:tc>
        <w:tc>
          <w:tcPr>
            <w:tcW w:w="725"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国民教育本科及以上</w:t>
            </w:r>
          </w:p>
        </w:tc>
        <w:tc>
          <w:tcPr>
            <w:tcW w:w="834"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不限</w:t>
            </w:r>
          </w:p>
        </w:tc>
        <w:tc>
          <w:tcPr>
            <w:tcW w:w="85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40周岁及以下</w:t>
            </w:r>
          </w:p>
        </w:tc>
        <w:tc>
          <w:tcPr>
            <w:tcW w:w="994"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具有三周年及以上音乐学科教学工作经历</w:t>
            </w:r>
          </w:p>
        </w:tc>
        <w:tc>
          <w:tcPr>
            <w:tcW w:w="769"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现场问答</w:t>
            </w:r>
          </w:p>
        </w:tc>
        <w:tc>
          <w:tcPr>
            <w:tcW w:w="81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1704" w:hRule="atLeast"/>
          <w:tblCellSpacing w:w="0" w:type="dxa"/>
        </w:trPr>
        <w:tc>
          <w:tcPr>
            <w:tcW w:w="829" w:type="dxa"/>
            <w:tcBorders>
              <w:top w:val="single" w:color="auto"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美术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教师</w:t>
            </w:r>
          </w:p>
        </w:tc>
        <w:tc>
          <w:tcPr>
            <w:tcW w:w="64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1名</w:t>
            </w:r>
          </w:p>
        </w:tc>
        <w:tc>
          <w:tcPr>
            <w:tcW w:w="725"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国民教育本科及以上</w:t>
            </w:r>
          </w:p>
        </w:tc>
        <w:tc>
          <w:tcPr>
            <w:tcW w:w="834"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不限</w:t>
            </w:r>
          </w:p>
        </w:tc>
        <w:tc>
          <w:tcPr>
            <w:tcW w:w="85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40周岁及以下</w:t>
            </w:r>
          </w:p>
        </w:tc>
        <w:tc>
          <w:tcPr>
            <w:tcW w:w="994"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具有三周年及以上美术学科教学工作经历</w:t>
            </w:r>
          </w:p>
        </w:tc>
        <w:tc>
          <w:tcPr>
            <w:tcW w:w="769"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现场问答</w:t>
            </w:r>
          </w:p>
        </w:tc>
        <w:tc>
          <w:tcPr>
            <w:tcW w:w="81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1704" w:hRule="atLeast"/>
          <w:tblCellSpacing w:w="0" w:type="dxa"/>
        </w:trPr>
        <w:tc>
          <w:tcPr>
            <w:tcW w:w="829" w:type="dxa"/>
            <w:tcBorders>
              <w:top w:val="single" w:color="auto"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体育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教师</w:t>
            </w:r>
          </w:p>
        </w:tc>
        <w:tc>
          <w:tcPr>
            <w:tcW w:w="64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1名</w:t>
            </w:r>
          </w:p>
        </w:tc>
        <w:tc>
          <w:tcPr>
            <w:tcW w:w="725"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国民教育本科及以上</w:t>
            </w:r>
          </w:p>
        </w:tc>
        <w:tc>
          <w:tcPr>
            <w:tcW w:w="834"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不限</w:t>
            </w:r>
          </w:p>
        </w:tc>
        <w:tc>
          <w:tcPr>
            <w:tcW w:w="85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40周岁及以下</w:t>
            </w:r>
          </w:p>
        </w:tc>
        <w:tc>
          <w:tcPr>
            <w:tcW w:w="994"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具有三周年及以上体育教学工作经历</w:t>
            </w:r>
          </w:p>
        </w:tc>
        <w:tc>
          <w:tcPr>
            <w:tcW w:w="769"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现场问答</w:t>
            </w:r>
          </w:p>
        </w:tc>
        <w:tc>
          <w:tcPr>
            <w:tcW w:w="81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3周年</w:t>
            </w:r>
          </w:p>
        </w:tc>
      </w:tr>
      <w:tr>
        <w:tblPrEx>
          <w:tblLayout w:type="fixed"/>
          <w:tblCellMar>
            <w:top w:w="0" w:type="dxa"/>
            <w:left w:w="0" w:type="dxa"/>
            <w:bottom w:w="0" w:type="dxa"/>
            <w:right w:w="0" w:type="dxa"/>
          </w:tblCellMar>
        </w:tblPrEx>
        <w:trPr>
          <w:trHeight w:val="1704" w:hRule="atLeast"/>
          <w:tblCellSpacing w:w="0" w:type="dxa"/>
        </w:trPr>
        <w:tc>
          <w:tcPr>
            <w:tcW w:w="829" w:type="dxa"/>
            <w:tcBorders>
              <w:top w:val="single" w:color="auto" w:sz="8" w:space="0"/>
              <w:left w:val="single" w:color="000000" w:sz="8" w:space="0"/>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宜宾市第十六中学校</w:t>
            </w:r>
          </w:p>
        </w:tc>
        <w:tc>
          <w:tcPr>
            <w:tcW w:w="978"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信息技术教师</w:t>
            </w:r>
          </w:p>
        </w:tc>
        <w:tc>
          <w:tcPr>
            <w:tcW w:w="64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专业技术</w:t>
            </w:r>
          </w:p>
        </w:tc>
        <w:tc>
          <w:tcPr>
            <w:tcW w:w="649"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1名</w:t>
            </w:r>
          </w:p>
        </w:tc>
        <w:tc>
          <w:tcPr>
            <w:tcW w:w="725"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国民教育本科及以上</w:t>
            </w:r>
          </w:p>
        </w:tc>
        <w:tc>
          <w:tcPr>
            <w:tcW w:w="834"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不限</w:t>
            </w:r>
          </w:p>
        </w:tc>
        <w:tc>
          <w:tcPr>
            <w:tcW w:w="851" w:type="dxa"/>
            <w:tcBorders>
              <w:top w:val="single" w:color="auto" w:sz="8" w:space="0"/>
              <w:left w:val="nil"/>
              <w:bottom w:val="single" w:color="000000" w:sz="8" w:space="0"/>
              <w:right w:val="single" w:color="000000"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40周岁及以下</w:t>
            </w:r>
          </w:p>
        </w:tc>
        <w:tc>
          <w:tcPr>
            <w:tcW w:w="994"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具有三周年及以上信息技术学科教学工作经历</w:t>
            </w:r>
          </w:p>
        </w:tc>
        <w:tc>
          <w:tcPr>
            <w:tcW w:w="769" w:type="dxa"/>
            <w:tcBorders>
              <w:top w:val="single" w:color="auto" w:sz="8" w:space="0"/>
              <w:left w:val="nil"/>
              <w:bottom w:val="single" w:color="000000" w:sz="8" w:space="0"/>
              <w:right w:val="single" w:color="auto" w:sz="8"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说课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现场问答</w:t>
            </w:r>
          </w:p>
        </w:tc>
        <w:tc>
          <w:tcPr>
            <w:tcW w:w="81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最低服务年限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18"/>
                <w:szCs w:val="18"/>
                <w:bdr w:val="none" w:color="auto" w:sz="0" w:space="0"/>
                <w:lang w:val="en-US" w:eastAsia="zh-CN" w:bidi="ar"/>
              </w:rPr>
              <w:t>3周年</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32"/>
          <w:szCs w:val="32"/>
          <w:bdr w:val="none" w:color="auto" w:sz="0" w:space="0"/>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6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32"/>
          <w:szCs w:val="32"/>
          <w:bdr w:val="none" w:color="auto" w:sz="0" w:space="0"/>
          <w:lang w:val="en-US" w:eastAsia="zh-CN" w:bidi="ar"/>
        </w:rPr>
        <w:t>宜宾市第十六中学校2017年公开考调教师报名信息登记表</w:t>
      </w:r>
    </w:p>
    <w:tbl>
      <w:tblPr>
        <w:tblW w:w="10212" w:type="dxa"/>
        <w:jc w:val="center"/>
        <w:tblInd w:w="-845"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938"/>
        <w:gridCol w:w="203"/>
        <w:gridCol w:w="173"/>
        <w:gridCol w:w="585"/>
        <w:gridCol w:w="89"/>
        <w:gridCol w:w="357"/>
        <w:gridCol w:w="213"/>
        <w:gridCol w:w="491"/>
        <w:gridCol w:w="115"/>
        <w:gridCol w:w="286"/>
        <w:gridCol w:w="302"/>
        <w:gridCol w:w="83"/>
        <w:gridCol w:w="34"/>
        <w:gridCol w:w="309"/>
        <w:gridCol w:w="458"/>
        <w:gridCol w:w="751"/>
        <w:gridCol w:w="287"/>
        <w:gridCol w:w="401"/>
        <w:gridCol w:w="16"/>
        <w:gridCol w:w="141"/>
        <w:gridCol w:w="731"/>
        <w:gridCol w:w="838"/>
        <w:gridCol w:w="293"/>
        <w:gridCol w:w="141"/>
        <w:gridCol w:w="1127"/>
        <w:gridCol w:w="8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594" w:hRule="atLeast"/>
          <w:jc w:val="center"/>
        </w:trPr>
        <w:tc>
          <w:tcPr>
            <w:tcW w:w="1314" w:type="dxa"/>
            <w:gridSpan w:val="3"/>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姓 名</w:t>
            </w:r>
          </w:p>
        </w:tc>
        <w:tc>
          <w:tcPr>
            <w:tcW w:w="1735"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03"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性别</w:t>
            </w:r>
          </w:p>
        </w:tc>
        <w:tc>
          <w:tcPr>
            <w:tcW w:w="884" w:type="dxa"/>
            <w:gridSpan w:val="4"/>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39"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年月</w:t>
            </w:r>
          </w:p>
        </w:tc>
        <w:tc>
          <w:tcPr>
            <w:tcW w:w="2019"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2118" w:type="dxa"/>
            <w:gridSpan w:val="3"/>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照 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650" w:hRule="atLeast"/>
          <w:jc w:val="center"/>
        </w:trPr>
        <w:tc>
          <w:tcPr>
            <w:tcW w:w="1314"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民 族</w:t>
            </w:r>
          </w:p>
        </w:tc>
        <w:tc>
          <w:tcPr>
            <w:tcW w:w="1031"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07"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籍贯</w:t>
            </w:r>
          </w:p>
        </w:tc>
        <w:tc>
          <w:tcPr>
            <w:tcW w:w="884"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3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出生地</w:t>
            </w:r>
          </w:p>
        </w:tc>
        <w:tc>
          <w:tcPr>
            <w:tcW w:w="2019"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2118" w:type="dxa"/>
            <w:gridSpan w:val="3"/>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15" w:hRule="atLeast"/>
          <w:jc w:val="center"/>
        </w:trPr>
        <w:tc>
          <w:tcPr>
            <w:tcW w:w="1314"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政治面貌</w:t>
            </w:r>
          </w:p>
        </w:tc>
        <w:tc>
          <w:tcPr>
            <w:tcW w:w="1031"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07"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spacing w:val="-20"/>
                <w:kern w:val="0"/>
                <w:sz w:val="24"/>
                <w:szCs w:val="24"/>
                <w:bdr w:val="none" w:color="auto" w:sz="0" w:space="0"/>
                <w:lang w:val="en-US" w:eastAsia="zh-CN" w:bidi="ar"/>
              </w:rPr>
              <w:t>参加工作时间</w:t>
            </w:r>
          </w:p>
        </w:tc>
        <w:tc>
          <w:tcPr>
            <w:tcW w:w="884"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43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本人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身份</w:t>
            </w:r>
          </w:p>
        </w:tc>
        <w:tc>
          <w:tcPr>
            <w:tcW w:w="2019"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2118" w:type="dxa"/>
            <w:gridSpan w:val="3"/>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363" w:hRule="atLeast"/>
          <w:jc w:val="center"/>
        </w:trPr>
        <w:tc>
          <w:tcPr>
            <w:tcW w:w="1314"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全日制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教 育</w:t>
            </w:r>
          </w:p>
        </w:tc>
        <w:tc>
          <w:tcPr>
            <w:tcW w:w="1031"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学位</w:t>
            </w:r>
          </w:p>
        </w:tc>
        <w:tc>
          <w:tcPr>
            <w:tcW w:w="1407"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635"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毕业院校、系及专业</w:t>
            </w:r>
          </w:p>
        </w:tc>
        <w:tc>
          <w:tcPr>
            <w:tcW w:w="4825"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363" w:hRule="atLeast"/>
          <w:jc w:val="center"/>
        </w:trPr>
        <w:tc>
          <w:tcPr>
            <w:tcW w:w="1314"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在 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教 育</w:t>
            </w:r>
          </w:p>
        </w:tc>
        <w:tc>
          <w:tcPr>
            <w:tcW w:w="1031"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学位</w:t>
            </w:r>
          </w:p>
        </w:tc>
        <w:tc>
          <w:tcPr>
            <w:tcW w:w="1407"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635"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毕业院校、系及专业</w:t>
            </w:r>
          </w:p>
        </w:tc>
        <w:tc>
          <w:tcPr>
            <w:tcW w:w="4825"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682" w:hRule="atLeast"/>
          <w:jc w:val="center"/>
        </w:trPr>
        <w:tc>
          <w:tcPr>
            <w:tcW w:w="1314"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现有专业技术资格</w:t>
            </w:r>
          </w:p>
        </w:tc>
        <w:tc>
          <w:tcPr>
            <w:tcW w:w="3322" w:type="dxa"/>
            <w:gridSpan w:val="1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596"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取得专业技术资格时间</w:t>
            </w:r>
          </w:p>
        </w:tc>
        <w:tc>
          <w:tcPr>
            <w:tcW w:w="3980"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439" w:hRule="atLeast"/>
          <w:jc w:val="center"/>
        </w:trPr>
        <w:tc>
          <w:tcPr>
            <w:tcW w:w="1314"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24"/>
                <w:szCs w:val="24"/>
                <w:bdr w:val="none" w:color="auto" w:sz="0" w:space="0"/>
                <w:lang w:val="en-US" w:eastAsia="zh-CN" w:bidi="ar"/>
              </w:rPr>
              <w:t>身份证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号 码</w:t>
            </w:r>
          </w:p>
        </w:tc>
        <w:tc>
          <w:tcPr>
            <w:tcW w:w="2136"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86"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24"/>
                <w:szCs w:val="24"/>
                <w:bdr w:val="none" w:color="auto" w:sz="0" w:space="0"/>
                <w:lang w:val="en-US" w:eastAsia="zh-CN" w:bidi="ar"/>
              </w:rPr>
              <w:t>现工作单位及职务</w:t>
            </w:r>
          </w:p>
        </w:tc>
        <w:tc>
          <w:tcPr>
            <w:tcW w:w="2327"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272"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24"/>
                <w:szCs w:val="24"/>
                <w:bdr w:val="none" w:color="auto" w:sz="0" w:space="0"/>
                <w:lang w:val="en-US" w:eastAsia="zh-CN" w:bidi="ar"/>
              </w:rPr>
              <w:t>进入事业单位时间</w:t>
            </w:r>
          </w:p>
        </w:tc>
        <w:tc>
          <w:tcPr>
            <w:tcW w:w="197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615" w:hRule="atLeast"/>
          <w:jc w:val="center"/>
        </w:trPr>
        <w:tc>
          <w:tcPr>
            <w:tcW w:w="1899"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rPr>
                <w:sz w:val="18"/>
                <w:szCs w:val="18"/>
              </w:rPr>
            </w:pPr>
            <w:r>
              <w:rPr>
                <w:rFonts w:ascii="宋体" w:hAnsi="宋体" w:eastAsia="宋体" w:cs="宋体"/>
                <w:spacing w:val="-20"/>
                <w:kern w:val="0"/>
                <w:sz w:val="24"/>
                <w:szCs w:val="24"/>
                <w:bdr w:val="none" w:color="auto" w:sz="0" w:space="0"/>
                <w:lang w:val="en-US" w:eastAsia="zh-CN" w:bidi="ar"/>
              </w:rPr>
              <w:t>通信地址及邮 编</w:t>
            </w:r>
          </w:p>
        </w:tc>
        <w:tc>
          <w:tcPr>
            <w:tcW w:w="2737" w:type="dxa"/>
            <w:gridSpan w:val="11"/>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596"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联系电话</w:t>
            </w:r>
          </w:p>
        </w:tc>
        <w:tc>
          <w:tcPr>
            <w:tcW w:w="3980"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rPr>
                <w:sz w:val="18"/>
                <w:szCs w:val="18"/>
              </w:rPr>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621" w:hRule="atLeast"/>
          <w:jc w:val="center"/>
        </w:trPr>
        <w:tc>
          <w:tcPr>
            <w:tcW w:w="1141"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rPr>
                <w:sz w:val="18"/>
                <w:szCs w:val="18"/>
              </w:rPr>
            </w:pPr>
            <w:r>
              <w:rPr>
                <w:rFonts w:ascii="宋体" w:hAnsi="宋体" w:eastAsia="宋体" w:cs="宋体"/>
                <w:spacing w:val="-20"/>
                <w:kern w:val="0"/>
                <w:sz w:val="24"/>
                <w:szCs w:val="24"/>
                <w:bdr w:val="none" w:color="auto" w:sz="0" w:space="0"/>
                <w:lang w:val="en-US" w:eastAsia="zh-CN" w:bidi="ar"/>
              </w:rPr>
              <w:t>考调单位</w:t>
            </w:r>
          </w:p>
        </w:tc>
        <w:tc>
          <w:tcPr>
            <w:tcW w:w="2728" w:type="dxa"/>
            <w:gridSpan w:val="11"/>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76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岗位名称</w:t>
            </w:r>
          </w:p>
        </w:tc>
        <w:tc>
          <w:tcPr>
            <w:tcW w:w="4726"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850" w:type="dxa"/>
            <w:tcBorders>
              <w:top w:val="nil"/>
              <w:left w:val="nil"/>
              <w:bottom w:val="single" w:color="auto" w:sz="8" w:space="0"/>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4963" w:hRule="atLeast"/>
          <w:jc w:val="center"/>
        </w:trPr>
        <w:tc>
          <w:tcPr>
            <w:tcW w:w="9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24"/>
                <w:szCs w:val="24"/>
                <w:bdr w:val="none" w:color="auto" w:sz="0" w:space="0"/>
                <w:lang w:val="en-US" w:eastAsia="zh-CN" w:bidi="ar"/>
              </w:rPr>
              <w:t>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24"/>
                <w:szCs w:val="24"/>
                <w:bdr w:val="none" w:color="auto" w:sz="0"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24"/>
                <w:szCs w:val="24"/>
                <w:bdr w:val="none" w:color="auto" w:sz="0" w:space="0"/>
                <w:lang w:val="en-US" w:eastAsia="zh-CN" w:bidi="ar"/>
              </w:rPr>
              <w:t>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历</w:t>
            </w:r>
          </w:p>
        </w:tc>
        <w:tc>
          <w:tcPr>
            <w:tcW w:w="9274" w:type="dxa"/>
            <w:gridSpan w:val="2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432" w:hRule="atLeast"/>
          <w:jc w:val="center"/>
        </w:trPr>
        <w:tc>
          <w:tcPr>
            <w:tcW w:w="9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奖惩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情况</w:t>
            </w:r>
          </w:p>
        </w:tc>
        <w:tc>
          <w:tcPr>
            <w:tcW w:w="9274" w:type="dxa"/>
            <w:gridSpan w:val="2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938"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年度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结果</w:t>
            </w:r>
          </w:p>
        </w:tc>
        <w:tc>
          <w:tcPr>
            <w:tcW w:w="1620"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2012年</w:t>
            </w:r>
          </w:p>
        </w:tc>
        <w:tc>
          <w:tcPr>
            <w:tcW w:w="1620"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2013年</w:t>
            </w:r>
          </w:p>
        </w:tc>
        <w:tc>
          <w:tcPr>
            <w:tcW w:w="1913"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2014年</w:t>
            </w:r>
          </w:p>
        </w:tc>
        <w:tc>
          <w:tcPr>
            <w:tcW w:w="17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2015年</w:t>
            </w:r>
          </w:p>
        </w:tc>
        <w:tc>
          <w:tcPr>
            <w:tcW w:w="2411"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24"/>
                <w:szCs w:val="24"/>
                <w:bdr w:val="none" w:color="auto" w:sz="0" w:space="0"/>
                <w:lang w:val="en-US" w:eastAsia="zh-CN" w:bidi="ar"/>
              </w:rPr>
              <w:t>2016年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70" w:hRule="atLeast"/>
          <w:jc w:val="center"/>
        </w:trPr>
        <w:tc>
          <w:tcPr>
            <w:tcW w:w="93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620"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620"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913"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7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2411"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10" w:hRule="atLeast"/>
          <w:jc w:val="center"/>
        </w:trPr>
        <w:tc>
          <w:tcPr>
            <w:tcW w:w="938"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家庭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主要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成员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主要社会关系</w:t>
            </w:r>
          </w:p>
        </w:tc>
        <w:tc>
          <w:tcPr>
            <w:tcW w:w="105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称 谓</w:t>
            </w:r>
          </w:p>
        </w:tc>
        <w:tc>
          <w:tcPr>
            <w:tcW w:w="1176"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姓 名</w:t>
            </w:r>
          </w:p>
        </w:tc>
        <w:tc>
          <w:tcPr>
            <w:tcW w:w="671"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年龄</w:t>
            </w:r>
          </w:p>
        </w:tc>
        <w:tc>
          <w:tcPr>
            <w:tcW w:w="1552"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政治面貌</w:t>
            </w:r>
          </w:p>
        </w:tc>
        <w:tc>
          <w:tcPr>
            <w:tcW w:w="4825"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工作单位及职务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99" w:hRule="atLeast"/>
          <w:jc w:val="center"/>
        </w:trPr>
        <w:tc>
          <w:tcPr>
            <w:tcW w:w="93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5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76"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71"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552"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825"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84" w:hRule="atLeast"/>
          <w:jc w:val="center"/>
        </w:trPr>
        <w:tc>
          <w:tcPr>
            <w:tcW w:w="93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5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76"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71"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552"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825"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00" w:hRule="atLeast"/>
          <w:jc w:val="center"/>
        </w:trPr>
        <w:tc>
          <w:tcPr>
            <w:tcW w:w="93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5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76"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71"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552"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825"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70" w:hRule="atLeast"/>
          <w:jc w:val="center"/>
        </w:trPr>
        <w:tc>
          <w:tcPr>
            <w:tcW w:w="93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5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76"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71"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552"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825"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70" w:hRule="atLeast"/>
          <w:jc w:val="center"/>
        </w:trPr>
        <w:tc>
          <w:tcPr>
            <w:tcW w:w="93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5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76"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71" w:type="dxa"/>
            <w:gridSpan w:val="3"/>
            <w:tcBorders>
              <w:top w:val="nil"/>
              <w:left w:val="nil"/>
              <w:bottom w:val="single" w:color="auto" w:sz="8" w:space="0"/>
              <w:right w:val="single" w:color="auto" w:sz="8" w:space="0"/>
            </w:tcBorders>
            <w:shd w:val="clear"/>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552"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825" w:type="dxa"/>
            <w:gridSpan w:val="10"/>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512" w:hRule="atLeast"/>
          <w:jc w:val="center"/>
        </w:trPr>
        <w:tc>
          <w:tcPr>
            <w:tcW w:w="9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现工作法人单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left"/>
              <w:rPr>
                <w:sz w:val="18"/>
                <w:szCs w:val="18"/>
              </w:rPr>
            </w:pPr>
            <w:r>
              <w:rPr>
                <w:rFonts w:ascii="宋体" w:hAnsi="宋体" w:eastAsia="宋体" w:cs="宋体"/>
                <w:kern w:val="0"/>
                <w:sz w:val="24"/>
                <w:szCs w:val="24"/>
                <w:bdr w:val="none" w:color="auto" w:sz="0" w:space="0"/>
                <w:lang w:val="en-US" w:eastAsia="zh-CN" w:bidi="ar"/>
              </w:rPr>
              <w:t>位意见</w:t>
            </w:r>
          </w:p>
        </w:tc>
        <w:tc>
          <w:tcPr>
            <w:tcW w:w="3698" w:type="dxa"/>
            <w:gridSpan w:val="1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年 月 日</w:t>
            </w:r>
          </w:p>
        </w:tc>
        <w:tc>
          <w:tcPr>
            <w:tcW w:w="103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0" w:lineRule="atLeast"/>
              <w:ind w:left="0" w:right="100"/>
              <w:jc w:val="center"/>
              <w:rPr>
                <w:sz w:val="18"/>
                <w:szCs w:val="18"/>
              </w:rPr>
            </w:pPr>
            <w:r>
              <w:rPr>
                <w:rFonts w:ascii="宋体" w:hAnsi="宋体" w:eastAsia="宋体" w:cs="宋体"/>
                <w:kern w:val="0"/>
                <w:sz w:val="24"/>
                <w:szCs w:val="24"/>
                <w:bdr w:val="none" w:color="auto" w:sz="0" w:space="0"/>
                <w:lang w:val="en-US" w:eastAsia="zh-CN" w:bidi="ar"/>
              </w:rPr>
              <w:t>县（区）教育主管部门意见</w:t>
            </w:r>
          </w:p>
        </w:tc>
        <w:tc>
          <w:tcPr>
            <w:tcW w:w="4538"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332" w:hRule="atLeast"/>
          <w:jc w:val="center"/>
        </w:trPr>
        <w:tc>
          <w:tcPr>
            <w:tcW w:w="9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县（区）人社部门意见</w:t>
            </w:r>
          </w:p>
        </w:tc>
        <w:tc>
          <w:tcPr>
            <w:tcW w:w="3698" w:type="dxa"/>
            <w:gridSpan w:val="1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firstLine="228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firstLine="2280"/>
              <w:jc w:val="left"/>
              <w:rPr>
                <w:sz w:val="18"/>
                <w:szCs w:val="18"/>
              </w:rPr>
            </w:pPr>
            <w:r>
              <w:rPr>
                <w:rFonts w:ascii="宋体" w:hAnsi="宋体" w:eastAsia="宋体" w:cs="宋体"/>
                <w:kern w:val="0"/>
                <w:sz w:val="24"/>
                <w:szCs w:val="24"/>
                <w:bdr w:val="none" w:color="auto" w:sz="0" w:space="0"/>
                <w:lang w:val="en-US" w:eastAsia="zh-CN" w:bidi="ar"/>
              </w:rPr>
              <w:t>（盖章）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firstLine="2280"/>
              <w:jc w:val="left"/>
              <w:rPr>
                <w:sz w:val="18"/>
                <w:szCs w:val="18"/>
              </w:rPr>
            </w:pPr>
            <w:r>
              <w:rPr>
                <w:rFonts w:ascii="宋体" w:hAnsi="宋体" w:eastAsia="宋体" w:cs="宋体"/>
                <w:kern w:val="0"/>
                <w:sz w:val="24"/>
                <w:szCs w:val="24"/>
                <w:bdr w:val="none" w:color="auto" w:sz="0" w:space="0"/>
                <w:lang w:val="en-US" w:eastAsia="zh-CN" w:bidi="ar"/>
              </w:rPr>
              <w:t>年 月 日</w:t>
            </w:r>
          </w:p>
        </w:tc>
        <w:tc>
          <w:tcPr>
            <w:tcW w:w="103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24"/>
                <w:szCs w:val="24"/>
                <w:bdr w:val="none" w:color="auto" w:sz="0" w:space="0"/>
                <w:lang w:val="en-US" w:eastAsia="zh-CN" w:bidi="ar"/>
              </w:rPr>
              <w:t>考调单位及主管部门资格复审意见</w:t>
            </w:r>
          </w:p>
        </w:tc>
        <w:tc>
          <w:tcPr>
            <w:tcW w:w="4538"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6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60"/>
              <w:jc w:val="left"/>
              <w:rPr>
                <w:sz w:val="18"/>
                <w:szCs w:val="18"/>
              </w:rPr>
            </w:pPr>
            <w:r>
              <w:rPr>
                <w:rFonts w:ascii="宋体" w:hAnsi="宋体" w:eastAsia="宋体" w:cs="宋体"/>
                <w:kern w:val="0"/>
                <w:sz w:val="24"/>
                <w:szCs w:val="24"/>
                <w:bdr w:val="none" w:color="auto" w:sz="0" w:space="0"/>
                <w:lang w:val="en-US" w:eastAsia="zh-CN" w:bidi="ar"/>
              </w:rPr>
              <w:t>经审核，符合岗位报考条件，合格。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center"/>
              <w:rPr>
                <w:sz w:val="18"/>
                <w:szCs w:val="18"/>
              </w:rPr>
            </w:pPr>
            <w:r>
              <w:rPr>
                <w:rFonts w:ascii="宋体" w:hAnsi="宋体" w:eastAsia="宋体" w:cs="宋体"/>
                <w:kern w:val="0"/>
                <w:sz w:val="24"/>
                <w:szCs w:val="24"/>
                <w:bdr w:val="none" w:color="auto" w:sz="0" w:space="0"/>
                <w:lang w:val="en-US" w:eastAsia="zh-CN"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29" w:hRule="atLeast"/>
          <w:jc w:val="center"/>
        </w:trPr>
        <w:tc>
          <w:tcPr>
            <w:tcW w:w="93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jc w:val="left"/>
              <w:rPr>
                <w:sz w:val="18"/>
                <w:szCs w:val="18"/>
              </w:rPr>
            </w:pPr>
            <w:r>
              <w:rPr>
                <w:rFonts w:ascii="宋体" w:hAnsi="宋体" w:eastAsia="宋体" w:cs="宋体"/>
                <w:kern w:val="0"/>
                <w:sz w:val="24"/>
                <w:szCs w:val="24"/>
                <w:bdr w:val="none" w:color="auto" w:sz="0" w:space="0"/>
                <w:lang w:val="en-US" w:eastAsia="zh-CN" w:bidi="ar"/>
              </w:rPr>
              <w:t>备注</w:t>
            </w:r>
          </w:p>
        </w:tc>
        <w:tc>
          <w:tcPr>
            <w:tcW w:w="9274" w:type="dxa"/>
            <w:gridSpan w:val="2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24"/>
          <w:szCs w:val="24"/>
          <w:bdr w:val="none" w:color="auto" w:sz="0" w:space="0"/>
          <w:lang w:val="en-US" w:eastAsia="zh-CN" w:bidi="ar"/>
        </w:rPr>
        <w:t>注:1.岗位要求的其它信息，请在备注栏说明；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36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24"/>
          <w:szCs w:val="24"/>
          <w:bdr w:val="none" w:color="auto" w:sz="0" w:space="0"/>
          <w:lang w:val="en-US" w:eastAsia="zh-CN" w:bidi="ar"/>
        </w:rPr>
        <w:t>2.“现工作单位及主管部门意见”栏，按干部管理权限，由所在单位、主管部门对表格内容进行审查，签署是否同意报考的意见，并加盖印章。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000000"/>
          <w:spacing w:val="0"/>
          <w:kern w:val="0"/>
          <w:sz w:val="32"/>
          <w:szCs w:val="32"/>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1600" w:right="0" w:hanging="160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宜宾市第十六中学校2017年公开考调教师报名信息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1600" w:right="0" w:hanging="160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2"/>
          <w:szCs w:val="32"/>
          <w:bdr w:val="none" w:color="auto" w:sz="0" w:space="0"/>
          <w:shd w:val="clear" w:fill="FFFFFF"/>
          <w:lang w:val="en-US" w:eastAsia="zh-CN" w:bidi="ar"/>
        </w:rPr>
        <w:t>登记表填写说明与要求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494949"/>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0"/>
          <w:szCs w:val="30"/>
          <w:bdr w:val="none" w:color="auto" w:sz="0" w:space="0"/>
          <w:shd w:val="clear" w:fill="FFFFFF"/>
          <w:lang w:val="en-US" w:eastAsia="zh-CN" w:bidi="ar"/>
        </w:rPr>
        <w:t>一、报名登记表填写说明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0"/>
          <w:szCs w:val="30"/>
          <w:bdr w:val="none" w:color="auto" w:sz="0" w:space="0"/>
          <w:shd w:val="clear" w:fill="FFFFFF"/>
          <w:lang w:val="en-US" w:eastAsia="zh-CN" w:bidi="ar"/>
        </w:rPr>
        <w:t>民族籍贯出生地籍贯出生地四川成都政治面貌出生年月参加工作时间位数字表示，月份一律用分隔，如现有专业技术资格学历学位中央党校省委党校毕业院校、系及专业大专本科研究生省委党校本科中央党校研究生个人简历位数字表示，月份用分隔），前后要衔接，不得空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0"/>
          <w:szCs w:val="30"/>
          <w:bdr w:val="none" w:color="auto" w:sz="0" w:space="0"/>
          <w:shd w:val="clear" w:fill="FFFFFF"/>
          <w:lang w:val="en-US" w:eastAsia="zh-CN" w:bidi="ar"/>
        </w:rPr>
        <w:t>栏，填写获得的奖励或记功；受处分的，要填写何年何月因何问题经何单位批准受何种处分，何年何月经何单位批准撤销何种处分。没有受奖励和处分的，要填。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0"/>
          <w:szCs w:val="30"/>
          <w:bdr w:val="none" w:color="auto" w:sz="0" w:space="0"/>
          <w:shd w:val="clear" w:fill="FFFFFF"/>
          <w:lang w:val="en-US" w:eastAsia="zh-CN" w:bidi="ar"/>
        </w:rPr>
        <w:t>12.“年度考核结果”栏填写近5年年度考核情况，没有年度考核结果的，应采取写实的办法注明。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0"/>
          <w:szCs w:val="30"/>
          <w:bdr w:val="none" w:color="auto" w:sz="0" w:space="0"/>
          <w:shd w:val="clear" w:fill="FFFFFF"/>
          <w:lang w:val="en-US" w:eastAsia="zh-CN" w:bidi="ar"/>
        </w:rPr>
        <w:t>13.“现工作法人单位意见”栏、“县（区）教育主管部门意见”栏、“县（区）人社部门意见”栏由报考者现工作的法人单位、主管部门、人社部门填写，并加盖印章。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0"/>
          <w:szCs w:val="30"/>
          <w:bdr w:val="none" w:color="auto" w:sz="0" w:space="0"/>
          <w:shd w:val="clear" w:fill="FFFFFF"/>
          <w:lang w:val="en-US" w:eastAsia="zh-CN" w:bidi="ar"/>
        </w:rPr>
        <w:t>，由公开考调单位及其主管部门根据资格审查情况填写。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0"/>
          <w:szCs w:val="30"/>
          <w:bdr w:val="none" w:color="auto" w:sz="0" w:space="0"/>
          <w:shd w:val="clear" w:fill="FFFFFF"/>
          <w:lang w:val="en-US" w:eastAsia="zh-CN" w:bidi="ar"/>
        </w:rPr>
        <w:t>二、报名登记表格式要求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0"/>
          <w:szCs w:val="30"/>
          <w:bdr w:val="none" w:color="auto" w:sz="0" w:space="0"/>
          <w:shd w:val="clear" w:fill="FFFFFF"/>
          <w:lang w:val="en-US" w:eastAsia="zh-CN" w:bidi="ar"/>
        </w:rPr>
        <w:t>纸双面打印。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0"/>
        <w:jc w:val="left"/>
        <w:rPr>
          <w:rFonts w:hint="default" w:ascii="瀹嬩綋" w:hAnsi="瀹嬩綋" w:eastAsia="瀹嬩綋" w:cs="瀹嬩綋"/>
          <w:b w:val="0"/>
          <w:i w:val="0"/>
          <w:caps w:val="0"/>
          <w:color w:val="494949"/>
          <w:spacing w:val="0"/>
          <w:sz w:val="18"/>
          <w:szCs w:val="18"/>
        </w:rPr>
      </w:pPr>
      <w:r>
        <w:rPr>
          <w:rFonts w:hint="default" w:ascii="瀹嬩綋" w:hAnsi="瀹嬩綋" w:eastAsia="瀹嬩綋" w:cs="瀹嬩綋"/>
          <w:b w:val="0"/>
          <w:i w:val="0"/>
          <w:caps w:val="0"/>
          <w:color w:val="333333"/>
          <w:spacing w:val="0"/>
          <w:kern w:val="0"/>
          <w:sz w:val="30"/>
          <w:szCs w:val="30"/>
          <w:bdr w:val="none" w:color="auto" w:sz="0" w:space="0"/>
          <w:shd w:val="clear" w:fill="FFFFFF"/>
          <w:lang w:val="en-US" w:eastAsia="zh-CN" w:bidi="ar"/>
        </w:rPr>
        <w:t>三号方正小标宋简体小四号仿宋简体小四号仿宋简体</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宋体 ! important">
    <w:altName w:val="宋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瀹嬩綋">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7D6933"/>
    <w:rsid w:val="52A207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003399"/>
      <w:u w:val="none"/>
    </w:rPr>
  </w:style>
  <w:style w:type="character" w:styleId="7">
    <w:name w:val="Hyperlink"/>
    <w:basedOn w:val="4"/>
    <w:qFormat/>
    <w:uiPriority w:val="0"/>
    <w:rPr>
      <w:color w:val="003399"/>
      <w:u w:val="none"/>
    </w:rPr>
  </w:style>
  <w:style w:type="character" w:customStyle="1" w:styleId="9">
    <w:name w:val="bds_nopic"/>
    <w:basedOn w:val="4"/>
    <w:qFormat/>
    <w:uiPriority w:val="0"/>
  </w:style>
  <w:style w:type="character" w:customStyle="1" w:styleId="10">
    <w:name w:val="bds_more"/>
    <w:basedOn w:val="4"/>
    <w:qFormat/>
    <w:uiPriority w:val="0"/>
    <w:rPr>
      <w:rFonts w:hint="eastAsia" w:ascii="宋体" w:hAnsi="宋体" w:eastAsia="宋体" w:cs="宋体"/>
    </w:rPr>
  </w:style>
  <w:style w:type="character" w:customStyle="1" w:styleId="11">
    <w:name w:val="bds_more1"/>
    <w:basedOn w:val="4"/>
    <w:qFormat/>
    <w:uiPriority w:val="0"/>
  </w:style>
  <w:style w:type="character" w:customStyle="1" w:styleId="12">
    <w:name w:val="bds_more2"/>
    <w:basedOn w:val="4"/>
    <w:uiPriority w:val="0"/>
  </w:style>
  <w:style w:type="character" w:customStyle="1" w:styleId="13">
    <w:name w:val="bds_nopic1"/>
    <w:basedOn w:val="4"/>
    <w:qFormat/>
    <w:uiPriority w:val="0"/>
  </w:style>
  <w:style w:type="character" w:customStyle="1" w:styleId="14">
    <w:name w:val="bds_nopic2"/>
    <w:basedOn w:val="4"/>
    <w:qFormat/>
    <w:uiPriority w:val="0"/>
  </w:style>
  <w:style w:type="character" w:customStyle="1" w:styleId="15">
    <w:name w:val="bds_more3"/>
    <w:basedOn w:val="4"/>
    <w:qFormat/>
    <w:uiPriority w:val="0"/>
  </w:style>
  <w:style w:type="character" w:customStyle="1" w:styleId="16">
    <w:name w:val="bds_more4"/>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2017-05-16T12:17:53Z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