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EBECE6"/>
        <w:spacing w:before="75" w:beforeAutospacing="0" w:after="75" w:afterAutospacing="0"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BECE6"/>
        </w:rPr>
        <w:t>附件1：2017年泉州台商投资区公开招聘编外合同教师岗位信息表</w:t>
      </w:r>
    </w:p>
    <w:bookmarkEnd w:id="0"/>
    <w:tbl>
      <w:tblPr>
        <w:tblW w:w="10494" w:type="dxa"/>
        <w:jc w:val="center"/>
        <w:tblCellSpacing w:w="0" w:type="dxa"/>
        <w:tblInd w:w="-107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BECE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"/>
        <w:gridCol w:w="1312"/>
        <w:gridCol w:w="555"/>
        <w:gridCol w:w="2362"/>
        <w:gridCol w:w="895"/>
        <w:gridCol w:w="1466"/>
        <w:gridCol w:w="1142"/>
        <w:gridCol w:w="1991"/>
        <w:gridCol w:w="4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代码</w:t>
            </w:r>
          </w:p>
        </w:tc>
        <w:tc>
          <w:tcPr>
            <w:tcW w:w="1312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555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4723" w:type="dxa"/>
            <w:gridSpan w:val="3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 考 资 格 条 件 要 求</w:t>
            </w:r>
          </w:p>
        </w:tc>
        <w:tc>
          <w:tcPr>
            <w:tcW w:w="1142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笔试科目类别</w:t>
            </w:r>
          </w:p>
        </w:tc>
        <w:tc>
          <w:tcPr>
            <w:tcW w:w="1991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分配情况</w:t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（另行公布中心小学所辖具体完全小学岗位）</w:t>
            </w:r>
          </w:p>
        </w:tc>
        <w:tc>
          <w:tcPr>
            <w:tcW w:w="463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2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</w:t>
            </w:r>
          </w:p>
        </w:tc>
        <w:tc>
          <w:tcPr>
            <w:tcW w:w="146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对象</w:t>
            </w:r>
          </w:p>
        </w:tc>
        <w:tc>
          <w:tcPr>
            <w:tcW w:w="1142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3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中学语文教师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具备全日制普通院校本科及以上学历，学士及以上学位的毕业生。</w:t>
            </w: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中学语文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秀江中学1名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中学政治教师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中学政治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惠南实验中学1名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中学历史教师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历史学类、政史教育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中学历史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洛江中学1名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百奇民族中学1名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中学地理教师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人文教育（地理科学方向）、地理科学类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中学地理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秀江中学1名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张坂中学1名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惠南实验中学1名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中学体育教师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体育学类（小学体育教育除外）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中学体育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屿光中学1名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教育学、小学教育（文科方向）、初等教育、中国语言文学类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1.具备全日制普通院校师范类大专及以上学历的毕业生。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2.具备全日制普通院校本科及以上学历，学士及以上学位的毕业生。</w:t>
            </w: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洛阳中心小学10名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东园中心小学6名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张坂中心小学12名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百崎中心小学1名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教育学、小学教育（理科方向）、初等教育、数学类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洛阳中心小学7名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东园中心小学12名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张坂中心小学9名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百崎中心小学1名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小学美术教师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艺术教育（美术）、书法教育、美术学、绘画、雕塑、美术、书法学、书画鉴定、艺术学、艺术设计学、艺术设计、电脑艺术设计、电脑美术设计、装饰艺术设计、雕塑艺术设计、学科教学（美术）、美术教育、设计学、环境（艺术）设计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洛阳中心小学1名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小学体育教师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体育学类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洛阳中心小学1名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31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幼儿教育教师</w:t>
            </w:r>
          </w:p>
        </w:tc>
        <w:tc>
          <w:tcPr>
            <w:tcW w:w="55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36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学前教育、学前教育学、幼儿教育、艺术教育（学前方向）、美术教育（学前方向）、英语教育（学前方向）、音乐教育（学前方向）</w:t>
            </w:r>
          </w:p>
        </w:tc>
        <w:tc>
          <w:tcPr>
            <w:tcW w:w="895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福建省</w:t>
            </w:r>
          </w:p>
        </w:tc>
        <w:tc>
          <w:tcPr>
            <w:tcW w:w="146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具备全日制普通院校师范类大专及以上学历的毕业生。</w:t>
            </w:r>
          </w:p>
        </w:tc>
        <w:tc>
          <w:tcPr>
            <w:tcW w:w="114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幼儿教育综合知识</w:t>
            </w:r>
          </w:p>
        </w:tc>
        <w:tc>
          <w:tcPr>
            <w:tcW w:w="199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洛阳中心幼儿园4名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东园中心幼儿园10名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东园镇第二中心幼儿园3名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东园镇第三中心幼儿园2名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张坂中心幼儿园7名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玉埕幼儿园6名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百崎中心幼儿园7名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百崎第二中心幼儿园1名</w:t>
            </w:r>
          </w:p>
        </w:tc>
        <w:tc>
          <w:tcPr>
            <w:tcW w:w="46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B65A1"/>
    <w:rsid w:val="65CB45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676767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676767"/>
      <w:u w:val="none"/>
    </w:rPr>
  </w:style>
  <w:style w:type="character" w:styleId="14">
    <w:name w:val="HTML Code"/>
    <w:basedOn w:val="6"/>
    <w:qFormat/>
    <w:uiPriority w:val="0"/>
    <w:rPr>
      <w:rFonts w:ascii="Courier New" w:hAnsi="Courier New"/>
      <w:sz w:val="20"/>
    </w:rPr>
  </w:style>
  <w:style w:type="character" w:styleId="15">
    <w:name w:val="HTML Cite"/>
    <w:basedOn w:val="6"/>
    <w:qFormat/>
    <w:uiPriority w:val="0"/>
  </w:style>
  <w:style w:type="paragraph" w:customStyle="1" w:styleId="17">
    <w:name w:val="_Style 15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">
    <w:name w:val="disabled"/>
    <w:basedOn w:val="6"/>
    <w:uiPriority w:val="0"/>
    <w:rPr>
      <w:color w:val="999999"/>
      <w:bdr w:val="single" w:color="C5C5C5" w:sz="6" w:space="0"/>
    </w:rPr>
  </w:style>
  <w:style w:type="character" w:customStyle="1" w:styleId="20">
    <w:name w:val="current"/>
    <w:basedOn w:val="6"/>
    <w:qFormat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21">
    <w:name w:val="qqserver-service-alert"/>
    <w:basedOn w:val="6"/>
    <w:qFormat/>
    <w:uiPriority w:val="0"/>
  </w:style>
  <w:style w:type="character" w:customStyle="1" w:styleId="22">
    <w:name w:val="l-btn-left"/>
    <w:basedOn w:val="6"/>
    <w:qFormat/>
    <w:uiPriority w:val="0"/>
  </w:style>
  <w:style w:type="character" w:customStyle="1" w:styleId="23">
    <w:name w:val="l-btn-left1"/>
    <w:basedOn w:val="6"/>
    <w:qFormat/>
    <w:uiPriority w:val="0"/>
  </w:style>
  <w:style w:type="character" w:customStyle="1" w:styleId="24">
    <w:name w:val="l-btn-left2"/>
    <w:basedOn w:val="6"/>
    <w:qFormat/>
    <w:uiPriority w:val="0"/>
  </w:style>
  <w:style w:type="character" w:customStyle="1" w:styleId="25">
    <w:name w:val="l-btn-left3"/>
    <w:basedOn w:val="6"/>
    <w:uiPriority w:val="0"/>
  </w:style>
  <w:style w:type="character" w:customStyle="1" w:styleId="26">
    <w:name w:val="l-btn-empty"/>
    <w:basedOn w:val="6"/>
    <w:qFormat/>
    <w:uiPriority w:val="0"/>
  </w:style>
  <w:style w:type="character" w:customStyle="1" w:styleId="27">
    <w:name w:val="l-btn-icon-left"/>
    <w:basedOn w:val="6"/>
    <w:qFormat/>
    <w:uiPriority w:val="0"/>
  </w:style>
  <w:style w:type="character" w:customStyle="1" w:styleId="28">
    <w:name w:val="l-btn-text"/>
    <w:basedOn w:val="6"/>
    <w:qFormat/>
    <w:uiPriority w:val="0"/>
    <w:rPr>
      <w:vertAlign w:val="baseline"/>
    </w:rPr>
  </w:style>
  <w:style w:type="character" w:customStyle="1" w:styleId="29">
    <w:name w:val="l-btn-icon-right"/>
    <w:basedOn w:val="6"/>
    <w:qFormat/>
    <w:uiPriority w:val="0"/>
  </w:style>
  <w:style w:type="character" w:customStyle="1" w:styleId="30">
    <w:name w:val="l-btn-left4"/>
    <w:basedOn w:val="6"/>
    <w:qFormat/>
    <w:uiPriority w:val="0"/>
  </w:style>
  <w:style w:type="character" w:customStyle="1" w:styleId="31">
    <w:name w:val="l-btn-left5"/>
    <w:basedOn w:val="6"/>
    <w:uiPriority w:val="0"/>
  </w:style>
  <w:style w:type="character" w:customStyle="1" w:styleId="32">
    <w:name w:val="qqserver-service-alert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2017-05-18T14:21:00Z</dcterms:created>
  <dc:creator>Administrator</dc:creator>
  <cp:lastModifiedBy>Administrator</cp:lastModifiedBy>
  <dcterms:modified xsi:type="dcterms:W3CDTF">2017-05-19T14:30:33Z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