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360"/>
        <w:jc w:val="center"/>
        <w:rPr>
          <w:rFonts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Style w:val="4"/>
          <w:rFonts w:hint="eastAsia" w:ascii="宋体" w:hAnsi="宋体" w:eastAsia="宋体" w:cs="宋体"/>
          <w:b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桐庐县2017年公开招聘中小学（幼儿园）事业人员入围面试人员名单及面试须知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585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_GB2312" w:hAnsi="Times New Roman" w:eastAsia="仿宋_GB2312" w:cs="仿宋_GB2312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根据事业单位招聘工作规定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及招聘公告要求，经统一笔试和审核，桐庐县2017年公开招聘中小学(幼儿园)事业人员入围面试人员名单已经确定（详见附件），现予以公布。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570"/>
        <w:jc w:val="left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面试将于2017年6月11日进行，具体面试考生须知如下：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570"/>
        <w:jc w:val="left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Style w:val="4"/>
          <w:rFonts w:hint="eastAsia" w:ascii="仿宋_GB2312" w:hAnsi="Times New Roman" w:eastAsia="仿宋_GB2312" w:cs="仿宋_GB2312"/>
          <w:b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1．面试对象：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招聘公告明确的相关开考岗位入围面试的考生(具体名单见附件)。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570"/>
        <w:jc w:val="left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Style w:val="4"/>
          <w:rFonts w:hint="eastAsia" w:ascii="仿宋_GB2312" w:hAnsi="Times New Roman" w:eastAsia="仿宋_GB2312" w:cs="仿宋_GB2312"/>
          <w:b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2．面试时间：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参加面试考生必须在2017年6月11日上午7∶20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前到达考点候考室集中报到，报到时请随带本人有效期内身份证和准考证；超过报到时间30分钟者不得参加面试，逾期视作自动放弃。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570"/>
        <w:jc w:val="left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Style w:val="4"/>
          <w:rFonts w:hint="eastAsia" w:ascii="仿宋_GB2312" w:hAnsi="Times New Roman" w:eastAsia="仿宋_GB2312" w:cs="仿宋_GB2312"/>
          <w:b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3.报到地点：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浙江省桐庐中学(桐庐县城南街道白云源路658号)科技楼一楼报告厅。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585"/>
        <w:jc w:val="left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Style w:val="4"/>
          <w:rFonts w:hint="eastAsia" w:ascii="仿宋_GB2312" w:hAnsi="Times New Roman" w:eastAsia="仿宋_GB2312" w:cs="仿宋_GB2312"/>
          <w:b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4.面试形式：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按学科要求分别如下：中学语文、中学科学、小学语文、小学数学、小学科学、小学英语采取试讲、实际操作等方式，幼儿教师采取实际操作、问题回答等形式，财务工作人员采取结构化面试等方式。其中，参加</w:t>
      </w:r>
      <w:r>
        <w:rPr>
          <w:rStyle w:val="4"/>
          <w:rFonts w:hint="eastAsia" w:ascii="仿宋_GB2312" w:hAnsi="Times New Roman" w:eastAsia="仿宋_GB2312" w:cs="仿宋_GB2312"/>
          <w:b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幼儿教师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岗位面试考生请自备素描、色彩用品（包括画板、纸、笔、颜料等），个人才艺展示请自备器材（除钢琴）。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570"/>
        <w:jc w:val="left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Style w:val="4"/>
          <w:rFonts w:hint="eastAsia" w:ascii="仿宋_GB2312" w:hAnsi="Times New Roman" w:eastAsia="仿宋_GB2312" w:cs="仿宋_GB2312"/>
          <w:b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5.其他要求：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考生凭准考证进入考点，家长等陪同人员一律不得进入考点；进入候考室后必须关闭手机等通讯设备，按要求统一保管；未轮到面试考生一律在候考室待考，未征得同意或没有工作人员陪同不得随意外出，不得以任何形式与外界联系；不得进行有失面试公正的活动；完成面试的考生在告知成绩后必须及时离开考场，不得在试场、候考室和候绩室周围逗留、喧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570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Style w:val="4"/>
          <w:rFonts w:hint="eastAsia" w:ascii="仿宋_GB2312" w:hAnsi="Times New Roman" w:eastAsia="仿宋_GB2312" w:cs="仿宋_GB2312"/>
          <w:b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6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.面试后入围体检的对象、体检时间请考生于6月15日在桐庐人才网和桐庐教育信息网查看。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570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联系电话：0571-64218512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570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附件：入围面试人员名单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1725"/>
        <w:jc w:val="center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桐庐县人力资源和社会保障局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1725"/>
        <w:jc w:val="center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桐庐县教育局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570"/>
        <w:jc w:val="left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2017年6月8日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570"/>
        <w:jc w:val="left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360"/>
        <w:jc w:val="left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360"/>
        <w:jc w:val="center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入围面试人员名单</w:t>
      </w:r>
    </w:p>
    <w:tbl>
      <w:tblPr>
        <w:tblW w:w="7398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99"/>
        <w:gridCol w:w="1775"/>
        <w:gridCol w:w="2208"/>
        <w:gridCol w:w="18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8" w:hRule="atLeast"/>
          <w:tblCellSpacing w:w="15" w:type="dxa"/>
        </w:trPr>
        <w:tc>
          <w:tcPr>
            <w:tcW w:w="15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准考证号</w:t>
            </w:r>
          </w:p>
        </w:tc>
        <w:tc>
          <w:tcPr>
            <w:tcW w:w="17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姓名</w:t>
            </w:r>
          </w:p>
        </w:tc>
        <w:tc>
          <w:tcPr>
            <w:tcW w:w="21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报考岗位</w:t>
            </w:r>
          </w:p>
        </w:tc>
        <w:tc>
          <w:tcPr>
            <w:tcW w:w="17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笔试成绩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2017019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胡美玲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中学语文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2017018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王雯婷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中学语文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2017020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潘  圆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中学语文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54.00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2017021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韦江波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中学科学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2017027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潘俊钰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中学科学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2017023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汪卓雅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中学科学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2017025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宋  雷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中学科学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53.00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2017026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徐  露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中学科学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47.00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2017040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王群英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财务人员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84.00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2017072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李  红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财务人员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2017107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陈樟垚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财务人员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2017174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蒋  晔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财务人员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2017042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方  芳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财务人员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2017112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林慧芳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财务人员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2017147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洪梦婕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财务人员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2017079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吴  镇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财务人员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2017083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吴婉璐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财务人员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2017039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王淋芬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财务人员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2017114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金  灏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财务人员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2017291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潘明霞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2017245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金  敏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2017288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詹陈琦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2017260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姜利华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2017206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王一婷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2017237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张  韵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2017276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翁思源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2017280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章彬倩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2017235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沈  滢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2017238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张鑫芳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2017266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钱芳园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2017279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曹  琳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2017209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王娟娟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2017240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陈杉杉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2017261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姚琴(柴埠)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2017211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方丹红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2017222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齐伟华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2017226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洪晨姝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2017262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姚琴(聆江)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2017286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雷慧灵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2017294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戴颖华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2017225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孙瑞华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2017233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吴  烨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2017243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陈  婷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2017274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徐雯波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2017254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胡家杰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2017290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蔡  靖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2017223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江翠钰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2017231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吴小娟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2017241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陈  健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2017256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钟柳杰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2017265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柴晓晖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2017281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章鲁珺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2017366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徐雅鹏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小学英语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86.00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2017347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郑  欢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小学英语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84.00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2017357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姚  洁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小学英语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2017313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方飞雅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小学英语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82.00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2017320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申屠莎莎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小学英语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2017373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龚  剑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小学英语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2017336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宋  露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小学英语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2017378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蒋  洪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小学英语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2017329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吴  悠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小学英语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2017371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黄  燕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小学英语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2017312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方  芳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小学英语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2017330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吴艺新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小学英语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2017333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何雨雯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小学英语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2017358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姚丽聪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小学英语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2017359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袁  令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小学英语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2017395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华羽莎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小学科学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88.00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2017409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董  潇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小学科学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86.00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2017399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余秀萍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小学科学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85.00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2017407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姚  姣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小学科学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2017401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张慧丽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小学科学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82.00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2017393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申屠莎丽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小学科学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2017397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李  巧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小学科学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2017390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王  赛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小学科学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2017392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卢常梅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小学科学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2017400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沈  校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小学科学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2017389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马建国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小学科学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2017396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刘佳琦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小学科学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2017402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陈思斯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小学科学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2017415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王夏萍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91.00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2017414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王诗雨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84.00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2017463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诸葛靓芳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2017464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黄爱仙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2017428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杨梦迪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2017435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汪  莹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2017449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郎铁军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2017471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雷莺霞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2017422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朱艳秋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2017424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华如燕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2017433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吴奕晨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2017437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张  菁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2017451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胡杏炜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2017457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祝  林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2017455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俞  诚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2017421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吕樟英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2017432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吴杭珊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2017470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雷明锋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2017420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兰小艳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2017441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陈敬妍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2017460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徐  皓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2017466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曹  莹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2017416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龙顺英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2017452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胡翠虹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2017456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俞婉婷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2017515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孔赛飞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幼儿教师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2017494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丁  香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幼儿教师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2017517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邓  靓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幼儿教师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2017590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邵翠玲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幼儿教师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2017616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钟姝芸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幼儿教师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2017629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洪  霞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幼儿教师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2017631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姚燕君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幼儿教师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2017673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戴鑫儿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幼儿教师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2017594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林  攀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幼儿教师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2017597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周佩雯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幼儿教师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2017611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胡乐颜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幼儿教师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2017504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王  斌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幼儿教师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2017510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方琳琍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幼儿教师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2017521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申屠宽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幼儿教师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2017546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李  佳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幼儿教师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2017576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陆雯婷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幼儿教师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2017535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刘乐焕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幼儿教师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tblCellSpacing w:w="15" w:type="dxa"/>
        </w:trPr>
        <w:tc>
          <w:tcPr>
            <w:tcW w:w="155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2017596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周佩倩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幼儿教师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70.00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B86838"/>
    <w:rsid w:val="58B868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2017-06-09T00:49:00Z</dcterms:created>
  <dc:creator>Administrator</dc:creator>
  <cp:lastModifiedBy>Administrator</cp:lastModifiedBy>
  <dcterms:modified xsi:type="dcterms:W3CDTF">2017-06-09T01:59:01Z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