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ascii="微软雅黑" w:hAnsi="微软雅黑" w:eastAsia="微软雅黑" w:cs="微软雅黑"/>
          <w:color w:val="555555"/>
          <w:sz w:val="37"/>
          <w:szCs w:val="37"/>
        </w:rPr>
        <w:t>关于2017年绍兴市直学校文化课教师招聘现场择岗工作的通知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经研究，定于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7月3日（周一）下午15∶00在绍兴市教育局西楼四楼会议室（市区井巷18号）进行2017年绍兴市直学校文化课教师招聘现场择岗工作。现将有关事项通知如下：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一、2017年绍兴市直学校文化课新教师招聘岗位需求计划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岗位需求计划详见《2017绍兴市直学校文化课新教师招聘岗位需求计划》（附件）。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二、参加择岗人员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名单详见绍兴教育网《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2017年绍兴市直学校新教师招聘拟聘用人员名单公示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》中“三、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2017年市直学校文化课新教师招聘拟聘用人员名单”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。参加择岗人员需携带身份证，毕业证书，教师资格证（研究生、全国知名高校全日制本科毕业生除外）和3张1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吋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证照。应届毕业生还需携带就业协议书、报到证。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三、择岗程序和要求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1.择岗前，按绍兴市教育局关于《2017年市直学校文化课新教师招聘办法》的公告要求，查验相关证书。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2.择岗时，分学科按成绩从高到低顺序，由拟聘用人员自主选择学校岗位。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3.择岗结束后，拟聘用人员当场与学校办理相关手续。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请准时参加择岗。在规定时间内，未参加岗位选择或不选岗位的，视为自动放弃。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择岗当天，相关学校的人事干部负责办理相关报到手续。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附：2017绍兴市直学校文化课新教师招聘岗位需求计划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30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绍兴市教育局办公室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435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2017年6月28日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center"/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br w:type="page"/>
      </w:r>
      <w:r>
        <w:rPr>
          <w:rStyle w:val="5"/>
          <w:rFonts w:ascii="楷体_GB2312" w:hAnsi="楷体_GB2312" w:eastAsia="楷体_GB2312" w:cs="楷体_GB2312"/>
          <w:color w:val="000000"/>
          <w:kern w:val="0"/>
          <w:sz w:val="36"/>
          <w:szCs w:val="36"/>
          <w:lang w:val="en-US" w:eastAsia="zh-CN" w:bidi="ar"/>
        </w:rPr>
        <w:t>2017</w:t>
      </w:r>
      <w:r>
        <w:rPr>
          <w:rStyle w:val="5"/>
          <w:rFonts w:hint="eastAsia" w:ascii="楷体_GB2312" w:hAnsi="楷体_GB2312" w:eastAsia="楷体_GB2312" w:cs="楷体_GB2312"/>
          <w:color w:val="000000"/>
          <w:kern w:val="0"/>
          <w:sz w:val="36"/>
          <w:szCs w:val="36"/>
          <w:lang w:val="en-US" w:eastAsia="zh-CN" w:bidi="ar"/>
        </w:rPr>
        <w:t>绍兴市直学校文化课新教师招聘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center"/>
      </w:pPr>
      <w:r>
        <w:rPr>
          <w:rStyle w:val="5"/>
          <w:rFonts w:hint="eastAsia" w:ascii="楷体_GB2312" w:hAnsi="楷体_GB2312" w:eastAsia="楷体_GB2312" w:cs="楷体_GB2312"/>
          <w:color w:val="000000"/>
          <w:kern w:val="0"/>
          <w:sz w:val="36"/>
          <w:szCs w:val="36"/>
          <w:lang w:val="en-US" w:eastAsia="zh-CN" w:bidi="ar"/>
        </w:rPr>
        <w:t>岗位需求计划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center"/>
      </w:pPr>
      <w:r>
        <w:rPr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 </w:t>
      </w:r>
    </w:p>
    <w:tbl>
      <w:tblPr>
        <w:tblW w:w="11636" w:type="dxa"/>
        <w:jc w:val="center"/>
        <w:tblInd w:w="-156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0"/>
        <w:gridCol w:w="932"/>
        <w:gridCol w:w="1097"/>
        <w:gridCol w:w="902"/>
        <w:gridCol w:w="1097"/>
        <w:gridCol w:w="1188"/>
        <w:gridCol w:w="827"/>
        <w:gridCol w:w="887"/>
        <w:gridCol w:w="797"/>
        <w:gridCol w:w="887"/>
        <w:gridCol w:w="84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11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实验员</w:t>
            </w:r>
          </w:p>
        </w:tc>
        <w:tc>
          <w:tcPr>
            <w:tcW w:w="8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8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8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心理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阳明中学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职教中心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镜湖中学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ascii="黑体" w:hAnsi="微软雅黑" w:eastAsia="黑体" w:cs="黑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元培中学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文理附中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长城中学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文澜中学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昌安实验学校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聋哑学校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21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B2740"/>
    <w:rsid w:val="0FBB27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2017-07-04T01:26:00Z</dcterms:created>
  <dc:creator>Administrator</dc:creator>
  <cp:lastModifiedBy>Administrator</cp:lastModifiedBy>
  <dcterms:modified xsi:type="dcterms:W3CDTF">2017-07-04T01:47:13Z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