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spacing w:line="480" w:lineRule="auto"/>
        <w:ind w:left="0" w:firstLine="420"/>
        <w:jc w:val="center"/>
      </w:pPr>
      <w:r>
        <w:rPr>
          <w:rFonts w:hint="eastAsia" w:ascii="宋体" w:hAnsi="宋体" w:eastAsia="宋体" w:cs="宋体"/>
          <w:sz w:val="24"/>
          <w:szCs w:val="24"/>
        </w:rPr>
        <w:t>河南省教育厅直属中专学校2017年公开招聘工作人员方案</w:t>
      </w:r>
      <w:bookmarkStart w:id="0" w:name="_GoBack"/>
      <w:bookmarkEnd w:id="0"/>
    </w:p>
    <w:p>
      <w:pPr>
        <w:pStyle w:val="3"/>
        <w:keepNext w:val="0"/>
        <w:keepLines w:val="0"/>
        <w:widowControl/>
        <w:suppressLineNumbers w:val="0"/>
        <w:spacing w:line="480" w:lineRule="auto"/>
        <w:ind w:left="0" w:firstLine="420"/>
      </w:pPr>
      <w:r>
        <w:rPr>
          <w:rFonts w:hint="eastAsia" w:ascii="宋体" w:hAnsi="宋体" w:eastAsia="宋体" w:cs="宋体"/>
          <w:sz w:val="24"/>
          <w:szCs w:val="24"/>
        </w:rPr>
        <w:t>根据河南省人力资源和社会保障厅《河南省事业单位公开招聘工作规程》（豫人社〔2015〕55号）规定，我厅8所直属中专学校拟面向社会公开招聘工作人员79名（其中博士研究生2人、硕士研究生56名、本科生21名）。结合实际，制定本招聘方案。</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一、招聘单位、岗位及人数</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详见附件《河南省教育厅直属中专学校2017年公开招聘工作人员一览表》。</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二、招聘条件</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应聘人员必须具备的基本条件：</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（一）具有中华人民共和国国籍；</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（二）遵纪守法，品行端正，具有良好的职业道德；</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（三）具有履行岗位职责所需的文化程度、知识、能力或技能；</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（四）具有正常履行职责的身体条件；</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（五）2015、2016、2017年度的普通高校毕业生，有特殊要求的岗位除外；</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（六）岗位所需的专业和其他条件（详见附件《河南省教育厅直属中专学校2017年公开招聘工作人员一览表》）。</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有下列情形之一的不得报名应聘：</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（一）刑事处罚期限未满或者涉嫌违法犯罪正在接受调查的人员；</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（二）尚未解除党纪、政纪处分或正在接受纪律审查的人员；</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（三）曾在公务员招录、事业单位公开招聘考试中被认定有舞弊等严重违反招聘纪律行为人员5年内不得参加本省内各级事业单位公开招聘；</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 </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三、招聘工作程序</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（一）公布招聘信息</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本次招聘方案经省人力资源和社会保障厅审核备案后，分别在河南省人力资源和社会保障厅（网http://www.ha.hrss.gov.cn/）、河南省教育厅（网址http://www.haedu.gov.cn/）和各学校网站发布，发布时间为2017年7月13日至7月21日。</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（二）报名和资格审查</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报名和资格审查工作由各招聘学校具体负责组织实施，应聘人员有需要咨询的，请直接与相关学校联系。各学校信息详见下表。</w:t>
      </w:r>
    </w:p>
    <w:tbl>
      <w:tblPr>
        <w:tblW w:w="7860" w:type="dxa"/>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
      <w:tblGrid>
        <w:gridCol w:w="1290"/>
        <w:gridCol w:w="1254"/>
        <w:gridCol w:w="2257"/>
        <w:gridCol w:w="1090"/>
        <w:gridCol w:w="1969"/>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Ex>
        <w:trPr>
          <w:trHeight w:val="558" w:hRule="atLeast"/>
        </w:trPr>
        <w:tc>
          <w:tcPr>
            <w:tcW w:w="129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ind w:left="0" w:firstLine="420"/>
              <w:jc w:val="center"/>
            </w:pPr>
            <w:r>
              <w:t>学校</w:t>
            </w:r>
          </w:p>
        </w:tc>
        <w:tc>
          <w:tcPr>
            <w:tcW w:w="1254"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ind w:left="0" w:firstLine="420"/>
              <w:jc w:val="center"/>
            </w:pPr>
            <w:r>
              <w:t>地址</w:t>
            </w:r>
          </w:p>
        </w:tc>
        <w:tc>
          <w:tcPr>
            <w:tcW w:w="2257"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ind w:left="0" w:firstLine="420"/>
              <w:jc w:val="center"/>
            </w:pPr>
            <w:r>
              <w:t>网址</w:t>
            </w:r>
          </w:p>
        </w:tc>
        <w:tc>
          <w:tcPr>
            <w:tcW w:w="109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ind w:left="0" w:firstLine="420"/>
              <w:jc w:val="center"/>
            </w:pPr>
            <w:r>
              <w:t>联系人</w:t>
            </w:r>
          </w:p>
        </w:tc>
        <w:tc>
          <w:tcPr>
            <w:tcW w:w="1969"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ind w:left="0" w:firstLine="420"/>
              <w:jc w:val="center"/>
            </w:pPr>
            <w:r>
              <w:t>电话</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558" w:hRule="atLeast"/>
        </w:trPr>
        <w:tc>
          <w:tcPr>
            <w:tcW w:w="129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ind w:left="0" w:firstLine="420"/>
              <w:jc w:val="center"/>
            </w:pPr>
            <w:r>
              <w:t>郑州测绘学校</w:t>
            </w:r>
          </w:p>
        </w:tc>
        <w:tc>
          <w:tcPr>
            <w:tcW w:w="1254"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ind w:left="0" w:firstLine="420"/>
              <w:jc w:val="center"/>
            </w:pPr>
            <w:r>
              <w:t>郑州市大学南路1号</w:t>
            </w:r>
          </w:p>
        </w:tc>
        <w:tc>
          <w:tcPr>
            <w:tcW w:w="2257"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ind w:left="0" w:firstLine="420"/>
              <w:jc w:val="center"/>
            </w:pPr>
            <w:r>
              <w:t>www.zzcx.net</w:t>
            </w:r>
          </w:p>
        </w:tc>
        <w:tc>
          <w:tcPr>
            <w:tcW w:w="109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ind w:left="0" w:firstLine="420"/>
              <w:jc w:val="center"/>
            </w:pPr>
            <w:r>
              <w:t>黄  勇</w:t>
            </w:r>
          </w:p>
        </w:tc>
        <w:tc>
          <w:tcPr>
            <w:tcW w:w="1969"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ind w:left="0" w:firstLine="420"/>
              <w:jc w:val="center"/>
            </w:pPr>
            <w:r>
              <w:t>0371-68714419</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558" w:hRule="atLeast"/>
        </w:trPr>
        <w:tc>
          <w:tcPr>
            <w:tcW w:w="129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ind w:left="0" w:firstLine="420"/>
              <w:jc w:val="center"/>
            </w:pPr>
            <w:r>
              <w:t>郑州工业贸易学校</w:t>
            </w:r>
          </w:p>
        </w:tc>
        <w:tc>
          <w:tcPr>
            <w:tcW w:w="1254"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ind w:left="0" w:firstLine="420"/>
              <w:jc w:val="center"/>
            </w:pPr>
            <w:r>
              <w:t>郑州市中原中路31号</w:t>
            </w:r>
          </w:p>
        </w:tc>
        <w:tc>
          <w:tcPr>
            <w:tcW w:w="2257"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ind w:left="0" w:firstLine="420"/>
              <w:jc w:val="center"/>
            </w:pPr>
            <w:r>
              <w:t>www.zzgm.cn</w:t>
            </w:r>
          </w:p>
        </w:tc>
        <w:tc>
          <w:tcPr>
            <w:tcW w:w="109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ind w:left="0" w:firstLine="420"/>
              <w:jc w:val="center"/>
            </w:pPr>
            <w:r>
              <w:t>包兴祜</w:t>
            </w:r>
          </w:p>
        </w:tc>
        <w:tc>
          <w:tcPr>
            <w:tcW w:w="1969"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ind w:left="0" w:firstLine="420"/>
              <w:jc w:val="center"/>
            </w:pPr>
            <w:r>
              <w:t>0371-67938076</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830" w:hRule="atLeast"/>
        </w:trPr>
        <w:tc>
          <w:tcPr>
            <w:tcW w:w="129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ind w:left="0" w:firstLine="420"/>
              <w:jc w:val="center"/>
            </w:pPr>
            <w:r>
              <w:t>洛阳铁路信息工程学校</w:t>
            </w:r>
          </w:p>
        </w:tc>
        <w:tc>
          <w:tcPr>
            <w:tcW w:w="1254"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ind w:left="0" w:firstLine="420"/>
              <w:jc w:val="center"/>
            </w:pPr>
            <w:r>
              <w:t>洛阳市伊滨区职教园区吉庆路东段</w:t>
            </w:r>
          </w:p>
        </w:tc>
        <w:tc>
          <w:tcPr>
            <w:tcW w:w="2257"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ind w:left="0" w:firstLine="420"/>
              <w:jc w:val="center"/>
            </w:pPr>
            <w:r>
              <w:t>www.ltxxgcxx.com</w:t>
            </w:r>
          </w:p>
        </w:tc>
        <w:tc>
          <w:tcPr>
            <w:tcW w:w="109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ind w:left="0" w:firstLine="420"/>
              <w:jc w:val="center"/>
            </w:pPr>
            <w:r>
              <w:t>盛廷良</w:t>
            </w:r>
          </w:p>
        </w:tc>
        <w:tc>
          <w:tcPr>
            <w:tcW w:w="1969"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ind w:left="0" w:firstLine="420"/>
              <w:jc w:val="center"/>
            </w:pPr>
            <w:r>
              <w:t>0379-62612688</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830" w:hRule="atLeast"/>
        </w:trPr>
        <w:tc>
          <w:tcPr>
            <w:tcW w:w="129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ind w:left="0" w:firstLine="420"/>
              <w:jc w:val="center"/>
            </w:pPr>
            <w:r>
              <w:t>河南省工艺美术学校</w:t>
            </w:r>
          </w:p>
        </w:tc>
        <w:tc>
          <w:tcPr>
            <w:tcW w:w="1254"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ind w:left="0" w:firstLine="420"/>
              <w:jc w:val="center"/>
            </w:pPr>
            <w:r>
              <w:t>郑州市金水区鑫苑路6号</w:t>
            </w:r>
          </w:p>
        </w:tc>
        <w:tc>
          <w:tcPr>
            <w:tcW w:w="2257"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ind w:left="0" w:firstLine="420"/>
              <w:jc w:val="center"/>
            </w:pPr>
            <w:r>
              <w:t>www.gymx.net.cn</w:t>
            </w:r>
          </w:p>
        </w:tc>
        <w:tc>
          <w:tcPr>
            <w:tcW w:w="109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ind w:left="0" w:firstLine="420"/>
              <w:jc w:val="center"/>
            </w:pPr>
            <w:r>
              <w:t>杨  新</w:t>
            </w:r>
          </w:p>
        </w:tc>
        <w:tc>
          <w:tcPr>
            <w:tcW w:w="1969"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ind w:left="0" w:firstLine="420"/>
              <w:jc w:val="center"/>
            </w:pPr>
            <w:r>
              <w:t>0371-68588951</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558" w:hRule="atLeast"/>
        </w:trPr>
        <w:tc>
          <w:tcPr>
            <w:tcW w:w="129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ind w:left="0" w:firstLine="420"/>
              <w:jc w:val="center"/>
            </w:pPr>
            <w:r>
              <w:t>河南省工业学校</w:t>
            </w:r>
          </w:p>
        </w:tc>
        <w:tc>
          <w:tcPr>
            <w:tcW w:w="1254"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ind w:left="0" w:firstLine="420"/>
              <w:jc w:val="center"/>
            </w:pPr>
            <w:r>
              <w:t>郑州市文化路78号</w:t>
            </w:r>
          </w:p>
        </w:tc>
        <w:tc>
          <w:tcPr>
            <w:tcW w:w="2257"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ind w:left="0" w:firstLine="420"/>
              <w:jc w:val="center"/>
            </w:pPr>
            <w:r>
              <w:t>www.hngyxx.cn</w:t>
            </w:r>
          </w:p>
        </w:tc>
        <w:tc>
          <w:tcPr>
            <w:tcW w:w="109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ind w:left="0" w:firstLine="420"/>
              <w:jc w:val="center"/>
            </w:pPr>
            <w:r>
              <w:t>郭绍彬</w:t>
            </w:r>
          </w:p>
        </w:tc>
        <w:tc>
          <w:tcPr>
            <w:tcW w:w="1969"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ind w:left="0" w:firstLine="420"/>
              <w:jc w:val="center"/>
            </w:pPr>
            <w:r>
              <w:t>0371-63219099</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558" w:hRule="atLeast"/>
        </w:trPr>
        <w:tc>
          <w:tcPr>
            <w:tcW w:w="129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ind w:left="0" w:firstLine="420"/>
              <w:jc w:val="center"/>
            </w:pPr>
            <w:r>
              <w:t>河南省工业设计学校</w:t>
            </w:r>
          </w:p>
        </w:tc>
        <w:tc>
          <w:tcPr>
            <w:tcW w:w="1254"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ind w:left="0" w:firstLine="420"/>
              <w:jc w:val="center"/>
            </w:pPr>
            <w:r>
              <w:t>郑州市园田路2号</w:t>
            </w:r>
          </w:p>
        </w:tc>
        <w:tc>
          <w:tcPr>
            <w:tcW w:w="2257"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ind w:left="0" w:firstLine="420"/>
              <w:jc w:val="center"/>
            </w:pPr>
            <w:r>
              <w:t>www.pili-zz.net/1</w:t>
            </w:r>
          </w:p>
        </w:tc>
        <w:tc>
          <w:tcPr>
            <w:tcW w:w="109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ind w:left="0" w:firstLine="420"/>
              <w:jc w:val="center"/>
            </w:pPr>
            <w:r>
              <w:t>周永卿</w:t>
            </w:r>
          </w:p>
        </w:tc>
        <w:tc>
          <w:tcPr>
            <w:tcW w:w="1969"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ind w:left="0" w:firstLine="420"/>
            </w:pPr>
            <w:r>
              <w:t>0371-63365889</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558" w:hRule="atLeast"/>
        </w:trPr>
        <w:tc>
          <w:tcPr>
            <w:tcW w:w="129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ind w:left="0" w:firstLine="420"/>
              <w:jc w:val="center"/>
            </w:pPr>
            <w:r>
              <w:t>河南省轻工业职工大学</w:t>
            </w:r>
          </w:p>
        </w:tc>
        <w:tc>
          <w:tcPr>
            <w:tcW w:w="1254"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ind w:left="0" w:firstLine="420"/>
              <w:jc w:val="center"/>
            </w:pPr>
            <w:r>
              <w:t>郑州市园田路2号</w:t>
            </w:r>
          </w:p>
        </w:tc>
        <w:tc>
          <w:tcPr>
            <w:tcW w:w="2257"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ind w:left="0" w:firstLine="420"/>
              <w:jc w:val="center"/>
            </w:pPr>
            <w:r>
              <w:t>www.pili-zz.net</w:t>
            </w:r>
          </w:p>
        </w:tc>
        <w:tc>
          <w:tcPr>
            <w:tcW w:w="109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ind w:left="0" w:firstLine="420"/>
              <w:jc w:val="center"/>
            </w:pPr>
            <w:r>
              <w:t>周永卿</w:t>
            </w:r>
          </w:p>
        </w:tc>
        <w:tc>
          <w:tcPr>
            <w:tcW w:w="1969"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ind w:left="0" w:firstLine="420"/>
            </w:pPr>
            <w:r>
              <w:t>0371-63365889</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843" w:hRule="atLeast"/>
        </w:trPr>
        <w:tc>
          <w:tcPr>
            <w:tcW w:w="129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ind w:left="0" w:firstLine="420"/>
              <w:jc w:val="center"/>
            </w:pPr>
            <w:r>
              <w:t>河南省电子科技学校</w:t>
            </w:r>
          </w:p>
        </w:tc>
        <w:tc>
          <w:tcPr>
            <w:tcW w:w="1254"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ind w:left="0" w:firstLine="420"/>
              <w:jc w:val="center"/>
            </w:pPr>
            <w:r>
              <w:t>郑州市金水区群办路6号</w:t>
            </w:r>
          </w:p>
        </w:tc>
        <w:tc>
          <w:tcPr>
            <w:tcW w:w="2257"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ind w:left="0" w:firstLine="420"/>
              <w:jc w:val="center"/>
            </w:pPr>
            <w:r>
              <w:t>www.hnsdzkj.com</w:t>
            </w:r>
          </w:p>
        </w:tc>
        <w:tc>
          <w:tcPr>
            <w:tcW w:w="109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ind w:left="0" w:firstLine="420"/>
              <w:jc w:val="center"/>
            </w:pPr>
            <w:r>
              <w:t>屈晓萍</w:t>
            </w:r>
          </w:p>
        </w:tc>
        <w:tc>
          <w:tcPr>
            <w:tcW w:w="1969"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ind w:left="0" w:firstLine="420"/>
              <w:jc w:val="center"/>
            </w:pPr>
            <w:r>
              <w:t>0371-63673246</w:t>
            </w:r>
          </w:p>
        </w:tc>
      </w:tr>
    </w:tbl>
    <w:p>
      <w:pPr>
        <w:pStyle w:val="3"/>
        <w:keepNext w:val="0"/>
        <w:keepLines w:val="0"/>
        <w:widowControl/>
        <w:suppressLineNumbers w:val="0"/>
        <w:spacing w:line="480" w:lineRule="auto"/>
        <w:ind w:left="0" w:firstLine="420"/>
      </w:pPr>
      <w:r>
        <w:rPr>
          <w:rFonts w:hint="eastAsia" w:ascii="宋体" w:hAnsi="宋体" w:eastAsia="宋体" w:cs="宋体"/>
          <w:sz w:val="24"/>
          <w:szCs w:val="24"/>
        </w:rPr>
        <w:t>为方便应聘者报名，提高公开招聘工作效率，报名采用网上报名方式，请登录http://zhaopin.haedu.cn/，进入“河南省教育厅省属大中专学校教师招聘报名系统”进行报名，报名时间为2017年7月17日至2017年7月21日(周六、周日正常受理）。本批招聘的8所学校中，每人最多选报2所，请应聘者慎重选报志愿。报名成功后务必牢记登陆密码，应聘者可凭此密码登陆招聘系统查询个人相关信息。资格审查通过的应聘者要关注应聘学校的网站，了解应聘学校有关招聘信息和要求，（若本人不及时查阅相关信息，造成后果，责任自负），按学校要求携带本人身份证、学历、学位证书原件及相关材料（2017年毕业生应携带毕业生就业推荐表），参加学校的招聘。</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符合报名资格审查合格人数与各招聘岗位拟招聘人数比例不低于3:1，对于低于3:1的专业，相应缩减该招聘岗位人数，直至取消该岗位招聘。</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（三）考试</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考试包括笔试、面试（试讲和实际操作等），均在省教育厅指导下，由招聘学校具体组织实施。博士研究生应聘可不参加笔试，直接进入面试。各招聘学校要在学校网站公布考试的时间、地点、要求等相关信息，并及时将成绩录入招聘系统。请应聘者登录学校网站查询相关考试信息。</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1）笔试。本科及硕士研究生应参加学校组织的笔试，笔试内容为应聘岗位所需的专业基础知识或公共基础知识，主要测评竟聘者适应岗位要求的知识水平和业务素质，具体内容由招聘学校确定。笔试满分100分，笔试以闭卷方式进行，在省教育厅指导下，由招聘学校具体组织实施，若出现某招聘岗位笔试到场人数不足3人的，则取消该岗位招聘。笔试成绩及排名在笔试结束后一周内在招聘学校网站上公布。</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2）面试（试讲、实际操作等）。面试满分100分。面试人选根据笔试成绩，按各岗位拟招聘人数职位3:1的比例从高分到低分确定。通过资格审查的博士研究生可直接进入面试。面试不足2人的，取消该岗位招聘。面试内容为本专业领域的基础理论、基本知识和基本技能，面试采取试讲、实际操作等多种方式进行，主要考察应聘者科研、教学组织、语言表达、综合分析等方面的能力。</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面试环节将全程录像。面试结束后，现场公布面试成绩，并于当天在各学校网站公布成绩及排名。</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（3）考试总成绩=笔试成绩×50%+面试成绩×50%。</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直接参加面试的博士研究生其面试成绩等于考试总成绩。</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（4）面试成绩低于60分，或考试总成绩低于60分者，将不予聘用。</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（5）按拟招聘岗位1:1确定体检人选，若体检人员中最后一名总成绩出现并列的，进行加试确定最终体检名单，加试方式和内容由招聘学校确定。</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（四）体检和考核</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体检工作由招聘学校组织实施。体检人员名单在学校网站公布。体检标准参照《河南省教师资格申请人员体格检查标准（2010年修订试行）》，如体检出现不合格者，各招聘学校可自主决定是否按报考同一招聘岗位从高分到低分的顺序依次递补。体检合格人员由学校对其思想政治表现、道德品质等进行考察。对有违纪违规记录、以及其它不符合应聘条件的人员，经核实取消应聘资格。考核不合格的不再递补。</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（五）拟聘人员公示</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体检考察合格人员即为拟聘用人员。拟聘用人员名单经省教育厅、省人力资源和社会保障厅审核后，在省人力资源和社会保障厅、省教育厅网站公示，公示期为七个工作日。</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（六）公开招聘时限</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本次公开招聘自网上报名结束之日起，时限两个月。</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四、聘用</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经公示无异议的人员，依据《河南省人力资源与社会保障厅省直事业单位聘用人员通知》办理相关手续，其工资待遇按河南省事业单位有关规定执行。对于2017年毕业生，待毕业后取得相应毕业证、学位证后，再办理聘用手续。</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五、纪律与监督</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学校设立公开招聘工作监督组。监督组将负责监督公开招聘全过程，对举报和申诉进行调查查处。对弄虚作假，在考核过程中作弊的应聘人员，一经查实，将取消其应聘资格，并报省教育厅按相应管理规定处理。对违反公开招聘纪律的工作人员，视情节轻重，给予相应的处理。</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 xml:space="preserve">监督电话：省教育厅人事处0371-69691691  </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省人社厅事业单位人事管理处0371-69690394</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 </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附件：河南省教育厅直属中专学校2017年公开招聘工作人员一览表</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 </w:t>
      </w:r>
    </w:p>
    <w:p>
      <w:pPr>
        <w:pStyle w:val="3"/>
        <w:keepNext w:val="0"/>
        <w:keepLines w:val="0"/>
        <w:widowControl/>
        <w:suppressLineNumbers w:val="0"/>
        <w:spacing w:line="480" w:lineRule="auto"/>
        <w:ind w:left="0" w:firstLine="420"/>
        <w:jc w:val="center"/>
      </w:pPr>
      <w:r>
        <w:rPr>
          <w:rFonts w:hint="eastAsia" w:ascii="宋体" w:hAnsi="宋体" w:eastAsia="宋体" w:cs="宋体"/>
          <w:sz w:val="24"/>
          <w:szCs w:val="24"/>
        </w:rPr>
        <w:t xml:space="preserve"> 2017年7月13日</w:t>
      </w:r>
    </w:p>
    <w:tbl>
      <w:tblPr>
        <w:tblW w:w="8517" w:type="dxa"/>
        <w:jc w:val="center"/>
        <w:tblInd w:w="3"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464"/>
        <w:gridCol w:w="1954"/>
        <w:gridCol w:w="695"/>
        <w:gridCol w:w="26"/>
        <w:gridCol w:w="82"/>
        <w:gridCol w:w="2212"/>
        <w:gridCol w:w="82"/>
        <w:gridCol w:w="100"/>
        <w:gridCol w:w="2829"/>
        <w:gridCol w:w="73"/>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340" w:hRule="atLeast"/>
          <w:jc w:val="center"/>
        </w:trPr>
        <w:tc>
          <w:tcPr>
            <w:tcW w:w="8517" w:type="dxa"/>
            <w:gridSpan w:val="10"/>
            <w:tcBorders>
              <w:top w:val="nil"/>
              <w:left w:val="nil"/>
              <w:bottom w:val="nil"/>
              <w:right w:val="nil"/>
            </w:tcBorders>
            <w:shd w:val="clear"/>
            <w:tcMar>
              <w:left w:w="108" w:type="dxa"/>
              <w:right w:w="108" w:type="dxa"/>
            </w:tcMar>
            <w:vAlign w:val="bottom"/>
          </w:tcPr>
          <w:p>
            <w:pPr>
              <w:pStyle w:val="3"/>
              <w:keepNext w:val="0"/>
              <w:keepLines w:val="0"/>
              <w:widowControl/>
              <w:suppressLineNumbers w:val="0"/>
              <w:tabs>
                <w:tab w:val="right" w:pos="2504"/>
              </w:tabs>
              <w:spacing w:before="0" w:beforeAutospacing="0" w:after="0" w:afterAutospacing="0"/>
              <w:ind w:left="0" w:right="0"/>
              <w:jc w:val="left"/>
              <w:rPr>
                <w:rFonts w:hint="default" w:ascii="Times New Roman" w:hAnsi="Times New Roman" w:cs="Times New Roman"/>
                <w:sz w:val="30"/>
                <w:szCs w:val="30"/>
              </w:rPr>
            </w:pPr>
            <w:r>
              <w:rPr>
                <w:rFonts w:ascii="黑体" w:hAnsi="宋体" w:eastAsia="黑体" w:cs="黑体"/>
                <w:sz w:val="30"/>
                <w:szCs w:val="30"/>
              </w:rPr>
              <w:t>附</w:t>
            </w:r>
            <w:r>
              <w:rPr>
                <w:rFonts w:hint="eastAsia" w:ascii="黑体" w:hAnsi="宋体" w:eastAsia="黑体" w:cs="黑体"/>
                <w:sz w:val="30"/>
                <w:szCs w:val="30"/>
              </w:rPr>
              <w:t xml:space="preserve">  件           </w:t>
            </w:r>
          </w:p>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Times New Roman" w:hAnsi="Times New Roman" w:cs="Times New Roman"/>
                <w:sz w:val="30"/>
                <w:szCs w:val="3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0" w:hRule="atLeast"/>
          <w:jc w:val="center"/>
        </w:trPr>
        <w:tc>
          <w:tcPr>
            <w:tcW w:w="8517" w:type="dxa"/>
            <w:gridSpan w:val="10"/>
            <w:tcBorders>
              <w:top w:val="nil"/>
              <w:left w:val="nil"/>
              <w:bottom w:val="single" w:color="auto" w:sz="8" w:space="0"/>
              <w:right w:val="nil"/>
            </w:tcBorders>
            <w:shd w:val="clear"/>
            <w:tcMar>
              <w:left w:w="108" w:type="dxa"/>
              <w:right w:w="108" w:type="dxa"/>
            </w:tcMar>
            <w:vAlign w:val="center"/>
          </w:tcPr>
          <w:p>
            <w:pPr>
              <w:pStyle w:val="3"/>
              <w:keepNext w:val="0"/>
              <w:keepLines w:val="0"/>
              <w:widowControl/>
              <w:suppressLineNumbers w:val="0"/>
              <w:snapToGrid w:val="0"/>
              <w:spacing w:before="0" w:beforeAutospacing="0" w:after="0" w:afterAutospacing="0"/>
              <w:ind w:left="0" w:right="0"/>
              <w:jc w:val="center"/>
              <w:rPr>
                <w:rFonts w:hint="default" w:ascii="Times New Roman" w:hAnsi="Times New Roman" w:cs="Times New Roman"/>
                <w:sz w:val="30"/>
                <w:szCs w:val="30"/>
              </w:rPr>
            </w:pPr>
            <w:r>
              <w:rPr>
                <w:rFonts w:ascii="方正小标宋简体" w:hAnsi="方正小标宋简体" w:eastAsia="方正小标宋简体" w:cs="方正小标宋简体"/>
                <w:sz w:val="44"/>
                <w:szCs w:val="44"/>
              </w:rPr>
              <w:t>河南省教育厅直属中专学校</w:t>
            </w:r>
            <w:r>
              <w:rPr>
                <w:rFonts w:hint="eastAsia" w:ascii="方正小标宋简体" w:hAnsi="方正小标宋简体" w:eastAsia="方正小标宋简体" w:cs="方正小标宋简体"/>
                <w:sz w:val="44"/>
                <w:szCs w:val="44"/>
              </w:rPr>
              <w:t>2017年</w:t>
            </w:r>
          </w:p>
          <w:p>
            <w:pPr>
              <w:pStyle w:val="3"/>
              <w:keepNext w:val="0"/>
              <w:keepLines w:val="0"/>
              <w:widowControl/>
              <w:suppressLineNumbers w:val="0"/>
              <w:snapToGrid w:val="0"/>
              <w:spacing w:before="0" w:beforeAutospacing="0" w:after="0" w:afterAutospacing="0"/>
              <w:ind w:left="0" w:right="0"/>
              <w:jc w:val="center"/>
              <w:rPr>
                <w:rFonts w:hint="default" w:ascii="Times New Roman" w:hAnsi="Times New Roman" w:cs="Times New Roman"/>
                <w:sz w:val="30"/>
                <w:szCs w:val="30"/>
              </w:rPr>
            </w:pPr>
            <w:r>
              <w:rPr>
                <w:rFonts w:hint="eastAsia" w:ascii="方正小标宋简体" w:hAnsi="方正小标宋简体" w:eastAsia="方正小标宋简体" w:cs="方正小标宋简体"/>
                <w:sz w:val="44"/>
                <w:szCs w:val="44"/>
              </w:rPr>
              <w:t>公开招聘工作人员一览表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0" w:hRule="atLeast"/>
          <w:jc w:val="center"/>
        </w:trPr>
        <w:tc>
          <w:tcPr>
            <w:tcW w:w="46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ascii="仿宋_GB2312" w:hAnsi="Times New Roman" w:eastAsia="仿宋_GB2312" w:cs="仿宋_GB2312"/>
                <w:sz w:val="21"/>
                <w:szCs w:val="21"/>
              </w:rPr>
              <w:t>序号</w:t>
            </w:r>
          </w:p>
        </w:tc>
        <w:tc>
          <w:tcPr>
            <w:tcW w:w="195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招 聘 专 业</w:t>
            </w:r>
          </w:p>
        </w:tc>
        <w:tc>
          <w:tcPr>
            <w:tcW w:w="69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招聘</w:t>
            </w:r>
            <w:r>
              <w:rPr>
                <w:rFonts w:hint="default" w:ascii="仿宋_GB2312" w:hAnsi="Times New Roman" w:eastAsia="仿宋_GB2312" w:cs="仿宋_GB2312"/>
                <w:sz w:val="21"/>
                <w:szCs w:val="21"/>
              </w:rPr>
              <w:br w:type="textWrapping"/>
            </w:r>
            <w:r>
              <w:rPr>
                <w:rFonts w:hint="default" w:ascii="仿宋_GB2312" w:hAnsi="Times New Roman" w:eastAsia="仿宋_GB2312" w:cs="仿宋_GB2312"/>
                <w:sz w:val="21"/>
                <w:szCs w:val="21"/>
              </w:rPr>
              <w:t>人数</w:t>
            </w:r>
          </w:p>
        </w:tc>
        <w:tc>
          <w:tcPr>
            <w:tcW w:w="2402" w:type="dxa"/>
            <w:gridSpan w:val="4"/>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学 历 要 求</w:t>
            </w:r>
          </w:p>
        </w:tc>
        <w:tc>
          <w:tcPr>
            <w:tcW w:w="3002"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备注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0" w:hRule="atLeast"/>
          <w:jc w:val="center"/>
        </w:trPr>
        <w:tc>
          <w:tcPr>
            <w:tcW w:w="8517" w:type="dxa"/>
            <w:gridSpan w:val="10"/>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left"/>
              <w:rPr>
                <w:rFonts w:hint="default" w:ascii="Times New Roman" w:hAnsi="Times New Roman" w:cs="Times New Roman"/>
                <w:sz w:val="30"/>
                <w:szCs w:val="30"/>
              </w:rPr>
            </w:pPr>
            <w:r>
              <w:rPr>
                <w:rFonts w:hint="default" w:ascii="仿宋_GB2312" w:hAnsi="Times New Roman" w:eastAsia="仿宋_GB2312" w:cs="仿宋_GB2312"/>
                <w:b/>
                <w:sz w:val="21"/>
                <w:szCs w:val="21"/>
              </w:rPr>
              <w:t>1、郑州测绘学校（共13名，其中博士2名，硕士6名，本科5名）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0" w:hRule="atLeast"/>
          <w:jc w:val="center"/>
        </w:trPr>
        <w:tc>
          <w:tcPr>
            <w:tcW w:w="46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1</w:t>
            </w:r>
          </w:p>
        </w:tc>
        <w:tc>
          <w:tcPr>
            <w:tcW w:w="195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测绘科学与技术</w:t>
            </w:r>
          </w:p>
        </w:tc>
        <w:tc>
          <w:tcPr>
            <w:tcW w:w="803"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2</w:t>
            </w:r>
          </w:p>
        </w:tc>
        <w:tc>
          <w:tcPr>
            <w:tcW w:w="2294"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普通高等教育博士毕业生</w:t>
            </w:r>
          </w:p>
        </w:tc>
        <w:tc>
          <w:tcPr>
            <w:tcW w:w="3002"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0" w:hRule="atLeast"/>
          <w:jc w:val="center"/>
        </w:trPr>
        <w:tc>
          <w:tcPr>
            <w:tcW w:w="46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2</w:t>
            </w:r>
          </w:p>
        </w:tc>
        <w:tc>
          <w:tcPr>
            <w:tcW w:w="195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pacing w:val="-22"/>
                <w:sz w:val="21"/>
                <w:szCs w:val="21"/>
              </w:rPr>
              <w:t>计算机科学与技术专业</w:t>
            </w:r>
          </w:p>
        </w:tc>
        <w:tc>
          <w:tcPr>
            <w:tcW w:w="803"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1</w:t>
            </w:r>
          </w:p>
        </w:tc>
        <w:tc>
          <w:tcPr>
            <w:tcW w:w="2294"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普通高等教育硕士及以上</w:t>
            </w:r>
          </w:p>
        </w:tc>
        <w:tc>
          <w:tcPr>
            <w:tcW w:w="3002"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0" w:hRule="atLeast"/>
          <w:jc w:val="center"/>
        </w:trPr>
        <w:tc>
          <w:tcPr>
            <w:tcW w:w="46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3</w:t>
            </w:r>
          </w:p>
        </w:tc>
        <w:tc>
          <w:tcPr>
            <w:tcW w:w="195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数学专业</w:t>
            </w:r>
          </w:p>
        </w:tc>
        <w:tc>
          <w:tcPr>
            <w:tcW w:w="803"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1</w:t>
            </w:r>
          </w:p>
        </w:tc>
        <w:tc>
          <w:tcPr>
            <w:tcW w:w="2294"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普通高等教育硕士及以上</w:t>
            </w:r>
          </w:p>
        </w:tc>
        <w:tc>
          <w:tcPr>
            <w:tcW w:w="3002"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0" w:hRule="atLeast"/>
          <w:jc w:val="center"/>
        </w:trPr>
        <w:tc>
          <w:tcPr>
            <w:tcW w:w="46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4</w:t>
            </w:r>
          </w:p>
        </w:tc>
        <w:tc>
          <w:tcPr>
            <w:tcW w:w="195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电子商务专业</w:t>
            </w:r>
          </w:p>
        </w:tc>
        <w:tc>
          <w:tcPr>
            <w:tcW w:w="803"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1</w:t>
            </w:r>
          </w:p>
        </w:tc>
        <w:tc>
          <w:tcPr>
            <w:tcW w:w="2294"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普通高等教育硕士及以上</w:t>
            </w:r>
          </w:p>
        </w:tc>
        <w:tc>
          <w:tcPr>
            <w:tcW w:w="3002"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0" w:hRule="atLeast"/>
          <w:jc w:val="center"/>
        </w:trPr>
        <w:tc>
          <w:tcPr>
            <w:tcW w:w="46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5</w:t>
            </w:r>
          </w:p>
        </w:tc>
        <w:tc>
          <w:tcPr>
            <w:tcW w:w="195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新闻与传播专业</w:t>
            </w:r>
          </w:p>
        </w:tc>
        <w:tc>
          <w:tcPr>
            <w:tcW w:w="803"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1</w:t>
            </w:r>
          </w:p>
        </w:tc>
        <w:tc>
          <w:tcPr>
            <w:tcW w:w="2294"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普通高等教育硕士及以上</w:t>
            </w:r>
          </w:p>
        </w:tc>
        <w:tc>
          <w:tcPr>
            <w:tcW w:w="3002"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0" w:hRule="atLeast"/>
          <w:jc w:val="center"/>
        </w:trPr>
        <w:tc>
          <w:tcPr>
            <w:tcW w:w="46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6</w:t>
            </w:r>
          </w:p>
        </w:tc>
        <w:tc>
          <w:tcPr>
            <w:tcW w:w="195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安全工程</w:t>
            </w:r>
          </w:p>
        </w:tc>
        <w:tc>
          <w:tcPr>
            <w:tcW w:w="803"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1</w:t>
            </w:r>
          </w:p>
        </w:tc>
        <w:tc>
          <w:tcPr>
            <w:tcW w:w="2294"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普通高等教育硕士及以上</w:t>
            </w:r>
          </w:p>
        </w:tc>
        <w:tc>
          <w:tcPr>
            <w:tcW w:w="3002"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0" w:hRule="atLeast"/>
          <w:jc w:val="center"/>
        </w:trPr>
        <w:tc>
          <w:tcPr>
            <w:tcW w:w="46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7</w:t>
            </w:r>
          </w:p>
        </w:tc>
        <w:tc>
          <w:tcPr>
            <w:tcW w:w="195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临床医学专业</w:t>
            </w:r>
          </w:p>
        </w:tc>
        <w:tc>
          <w:tcPr>
            <w:tcW w:w="803"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1</w:t>
            </w:r>
          </w:p>
        </w:tc>
        <w:tc>
          <w:tcPr>
            <w:tcW w:w="2294"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普通高等教育硕士及以上</w:t>
            </w:r>
          </w:p>
        </w:tc>
        <w:tc>
          <w:tcPr>
            <w:tcW w:w="3002"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0" w:hRule="atLeast"/>
          <w:jc w:val="center"/>
        </w:trPr>
        <w:tc>
          <w:tcPr>
            <w:tcW w:w="46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8</w:t>
            </w:r>
          </w:p>
        </w:tc>
        <w:tc>
          <w:tcPr>
            <w:tcW w:w="195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地理信息科学专业</w:t>
            </w:r>
          </w:p>
        </w:tc>
        <w:tc>
          <w:tcPr>
            <w:tcW w:w="803"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1</w:t>
            </w:r>
          </w:p>
        </w:tc>
        <w:tc>
          <w:tcPr>
            <w:tcW w:w="2294"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普通高等教育本科及以上</w:t>
            </w:r>
          </w:p>
        </w:tc>
        <w:tc>
          <w:tcPr>
            <w:tcW w:w="3002"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0" w:hRule="atLeast"/>
          <w:jc w:val="center"/>
        </w:trPr>
        <w:tc>
          <w:tcPr>
            <w:tcW w:w="46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9</w:t>
            </w:r>
          </w:p>
        </w:tc>
        <w:tc>
          <w:tcPr>
            <w:tcW w:w="195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汉语言文学专业</w:t>
            </w:r>
          </w:p>
        </w:tc>
        <w:tc>
          <w:tcPr>
            <w:tcW w:w="803"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1</w:t>
            </w:r>
          </w:p>
        </w:tc>
        <w:tc>
          <w:tcPr>
            <w:tcW w:w="2294"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普通高等教育本科及以上</w:t>
            </w:r>
          </w:p>
        </w:tc>
        <w:tc>
          <w:tcPr>
            <w:tcW w:w="3002"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0" w:hRule="atLeast"/>
          <w:jc w:val="center"/>
        </w:trPr>
        <w:tc>
          <w:tcPr>
            <w:tcW w:w="46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10</w:t>
            </w:r>
          </w:p>
        </w:tc>
        <w:tc>
          <w:tcPr>
            <w:tcW w:w="195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社会科学专业</w:t>
            </w:r>
          </w:p>
        </w:tc>
        <w:tc>
          <w:tcPr>
            <w:tcW w:w="803"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1</w:t>
            </w:r>
          </w:p>
        </w:tc>
        <w:tc>
          <w:tcPr>
            <w:tcW w:w="2294"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普通高等教育本科及以上</w:t>
            </w:r>
          </w:p>
        </w:tc>
        <w:tc>
          <w:tcPr>
            <w:tcW w:w="3002"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0" w:hRule="atLeast"/>
          <w:jc w:val="center"/>
        </w:trPr>
        <w:tc>
          <w:tcPr>
            <w:tcW w:w="46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11</w:t>
            </w:r>
          </w:p>
        </w:tc>
        <w:tc>
          <w:tcPr>
            <w:tcW w:w="195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会计学专业</w:t>
            </w:r>
          </w:p>
        </w:tc>
        <w:tc>
          <w:tcPr>
            <w:tcW w:w="803"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1</w:t>
            </w:r>
          </w:p>
        </w:tc>
        <w:tc>
          <w:tcPr>
            <w:tcW w:w="2294"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普通高等教育本科及以上</w:t>
            </w:r>
          </w:p>
        </w:tc>
        <w:tc>
          <w:tcPr>
            <w:tcW w:w="3002"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0" w:hRule="atLeast"/>
          <w:jc w:val="center"/>
        </w:trPr>
        <w:tc>
          <w:tcPr>
            <w:tcW w:w="46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12</w:t>
            </w:r>
          </w:p>
        </w:tc>
        <w:tc>
          <w:tcPr>
            <w:tcW w:w="195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教育学专业</w:t>
            </w:r>
          </w:p>
        </w:tc>
        <w:tc>
          <w:tcPr>
            <w:tcW w:w="803"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1</w:t>
            </w:r>
          </w:p>
        </w:tc>
        <w:tc>
          <w:tcPr>
            <w:tcW w:w="2294"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普通高等教育本科及以上</w:t>
            </w:r>
          </w:p>
        </w:tc>
        <w:tc>
          <w:tcPr>
            <w:tcW w:w="3002"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0" w:hRule="atLeast"/>
          <w:jc w:val="center"/>
        </w:trPr>
        <w:tc>
          <w:tcPr>
            <w:tcW w:w="8517" w:type="dxa"/>
            <w:gridSpan w:val="10"/>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left"/>
              <w:rPr>
                <w:rFonts w:hint="default" w:ascii="Times New Roman" w:hAnsi="Times New Roman" w:cs="Times New Roman"/>
                <w:sz w:val="30"/>
                <w:szCs w:val="30"/>
              </w:rPr>
            </w:pPr>
            <w:r>
              <w:rPr>
                <w:rFonts w:hint="default" w:ascii="仿宋_GB2312" w:hAnsi="Times New Roman" w:eastAsia="仿宋_GB2312" w:cs="仿宋_GB2312"/>
                <w:b/>
                <w:sz w:val="21"/>
                <w:szCs w:val="21"/>
              </w:rPr>
              <w:t>2、郑州工业贸易学校（共7名硕士）</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0" w:hRule="atLeast"/>
          <w:jc w:val="center"/>
        </w:trPr>
        <w:tc>
          <w:tcPr>
            <w:tcW w:w="46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1</w:t>
            </w:r>
          </w:p>
        </w:tc>
        <w:tc>
          <w:tcPr>
            <w:tcW w:w="195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中文</w:t>
            </w:r>
          </w:p>
        </w:tc>
        <w:tc>
          <w:tcPr>
            <w:tcW w:w="803"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1</w:t>
            </w:r>
          </w:p>
        </w:tc>
        <w:tc>
          <w:tcPr>
            <w:tcW w:w="2294"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普通高等教育硕士及以上</w:t>
            </w:r>
          </w:p>
        </w:tc>
        <w:tc>
          <w:tcPr>
            <w:tcW w:w="3002"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0" w:hRule="atLeast"/>
          <w:jc w:val="center"/>
        </w:trPr>
        <w:tc>
          <w:tcPr>
            <w:tcW w:w="46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2</w:t>
            </w:r>
          </w:p>
        </w:tc>
        <w:tc>
          <w:tcPr>
            <w:tcW w:w="195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汽车工程</w:t>
            </w:r>
          </w:p>
        </w:tc>
        <w:tc>
          <w:tcPr>
            <w:tcW w:w="803"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1</w:t>
            </w:r>
          </w:p>
        </w:tc>
        <w:tc>
          <w:tcPr>
            <w:tcW w:w="2294"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普通高等教育硕士及以上</w:t>
            </w:r>
          </w:p>
        </w:tc>
        <w:tc>
          <w:tcPr>
            <w:tcW w:w="3002"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0" w:hRule="atLeast"/>
          <w:jc w:val="center"/>
        </w:trPr>
        <w:tc>
          <w:tcPr>
            <w:tcW w:w="46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3</w:t>
            </w:r>
          </w:p>
        </w:tc>
        <w:tc>
          <w:tcPr>
            <w:tcW w:w="195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美术</w:t>
            </w:r>
          </w:p>
        </w:tc>
        <w:tc>
          <w:tcPr>
            <w:tcW w:w="803"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1</w:t>
            </w:r>
          </w:p>
        </w:tc>
        <w:tc>
          <w:tcPr>
            <w:tcW w:w="2294"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普通高等教育硕士及以上</w:t>
            </w:r>
          </w:p>
        </w:tc>
        <w:tc>
          <w:tcPr>
            <w:tcW w:w="3002"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0" w:hRule="atLeast"/>
          <w:jc w:val="center"/>
        </w:trPr>
        <w:tc>
          <w:tcPr>
            <w:tcW w:w="46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4</w:t>
            </w:r>
          </w:p>
        </w:tc>
        <w:tc>
          <w:tcPr>
            <w:tcW w:w="195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学前教育</w:t>
            </w:r>
          </w:p>
        </w:tc>
        <w:tc>
          <w:tcPr>
            <w:tcW w:w="803"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1</w:t>
            </w:r>
          </w:p>
        </w:tc>
        <w:tc>
          <w:tcPr>
            <w:tcW w:w="2294"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普通高等教育硕士及以上</w:t>
            </w:r>
          </w:p>
        </w:tc>
        <w:tc>
          <w:tcPr>
            <w:tcW w:w="3002"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0" w:hRule="atLeast"/>
          <w:jc w:val="center"/>
        </w:trPr>
        <w:tc>
          <w:tcPr>
            <w:tcW w:w="46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5</w:t>
            </w:r>
          </w:p>
        </w:tc>
        <w:tc>
          <w:tcPr>
            <w:tcW w:w="195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宝玉石</w:t>
            </w:r>
          </w:p>
        </w:tc>
        <w:tc>
          <w:tcPr>
            <w:tcW w:w="803"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1</w:t>
            </w:r>
          </w:p>
        </w:tc>
        <w:tc>
          <w:tcPr>
            <w:tcW w:w="2294"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普通高等教育硕士及以上</w:t>
            </w:r>
          </w:p>
        </w:tc>
        <w:tc>
          <w:tcPr>
            <w:tcW w:w="3002"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0" w:hRule="atLeast"/>
          <w:jc w:val="center"/>
        </w:trPr>
        <w:tc>
          <w:tcPr>
            <w:tcW w:w="46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6</w:t>
            </w:r>
          </w:p>
        </w:tc>
        <w:tc>
          <w:tcPr>
            <w:tcW w:w="195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建筑</w:t>
            </w:r>
          </w:p>
        </w:tc>
        <w:tc>
          <w:tcPr>
            <w:tcW w:w="803"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1</w:t>
            </w:r>
          </w:p>
        </w:tc>
        <w:tc>
          <w:tcPr>
            <w:tcW w:w="2294"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普通高等教育硕士及以上</w:t>
            </w:r>
          </w:p>
        </w:tc>
        <w:tc>
          <w:tcPr>
            <w:tcW w:w="3002"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0" w:hRule="atLeast"/>
          <w:jc w:val="center"/>
        </w:trPr>
        <w:tc>
          <w:tcPr>
            <w:tcW w:w="46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7</w:t>
            </w:r>
          </w:p>
        </w:tc>
        <w:tc>
          <w:tcPr>
            <w:tcW w:w="195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地质类</w:t>
            </w:r>
          </w:p>
        </w:tc>
        <w:tc>
          <w:tcPr>
            <w:tcW w:w="803"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1</w:t>
            </w:r>
          </w:p>
        </w:tc>
        <w:tc>
          <w:tcPr>
            <w:tcW w:w="2294"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普通高等教育硕士及以上</w:t>
            </w:r>
          </w:p>
        </w:tc>
        <w:tc>
          <w:tcPr>
            <w:tcW w:w="3002"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0" w:hRule="atLeast"/>
          <w:jc w:val="center"/>
        </w:trPr>
        <w:tc>
          <w:tcPr>
            <w:tcW w:w="8517" w:type="dxa"/>
            <w:gridSpan w:val="10"/>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left"/>
              <w:rPr>
                <w:rFonts w:hint="default" w:ascii="Times New Roman" w:hAnsi="Times New Roman" w:cs="Times New Roman"/>
                <w:sz w:val="30"/>
                <w:szCs w:val="30"/>
              </w:rPr>
            </w:pPr>
            <w:r>
              <w:rPr>
                <w:rFonts w:hint="default" w:ascii="仿宋_GB2312" w:hAnsi="Times New Roman" w:eastAsia="仿宋_GB2312" w:cs="仿宋_GB2312"/>
                <w:b/>
                <w:sz w:val="21"/>
                <w:szCs w:val="21"/>
              </w:rPr>
              <w:t>3、河南省工业学校（共11名，其中硕士7名，本科4名）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0" w:hRule="atLeast"/>
          <w:jc w:val="center"/>
        </w:trPr>
        <w:tc>
          <w:tcPr>
            <w:tcW w:w="46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1</w:t>
            </w:r>
          </w:p>
        </w:tc>
        <w:tc>
          <w:tcPr>
            <w:tcW w:w="195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车辆工程</w:t>
            </w:r>
          </w:p>
        </w:tc>
        <w:tc>
          <w:tcPr>
            <w:tcW w:w="803"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1</w:t>
            </w:r>
          </w:p>
        </w:tc>
        <w:tc>
          <w:tcPr>
            <w:tcW w:w="2294"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普通高等教育硕士及以上</w:t>
            </w:r>
          </w:p>
        </w:tc>
        <w:tc>
          <w:tcPr>
            <w:tcW w:w="3002"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0" w:hRule="atLeast"/>
          <w:jc w:val="center"/>
        </w:trPr>
        <w:tc>
          <w:tcPr>
            <w:tcW w:w="46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2</w:t>
            </w:r>
          </w:p>
        </w:tc>
        <w:tc>
          <w:tcPr>
            <w:tcW w:w="195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艺术设计</w:t>
            </w:r>
          </w:p>
        </w:tc>
        <w:tc>
          <w:tcPr>
            <w:tcW w:w="803"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1</w:t>
            </w:r>
          </w:p>
        </w:tc>
        <w:tc>
          <w:tcPr>
            <w:tcW w:w="2294"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普通高等教育硕士及以上</w:t>
            </w:r>
          </w:p>
        </w:tc>
        <w:tc>
          <w:tcPr>
            <w:tcW w:w="3002"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音视频制作方向</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0" w:hRule="atLeast"/>
          <w:jc w:val="center"/>
        </w:trPr>
        <w:tc>
          <w:tcPr>
            <w:tcW w:w="46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3</w:t>
            </w:r>
          </w:p>
        </w:tc>
        <w:tc>
          <w:tcPr>
            <w:tcW w:w="195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数学</w:t>
            </w:r>
          </w:p>
        </w:tc>
        <w:tc>
          <w:tcPr>
            <w:tcW w:w="803"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1</w:t>
            </w:r>
          </w:p>
        </w:tc>
        <w:tc>
          <w:tcPr>
            <w:tcW w:w="2294"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普通高等教育硕士及以上</w:t>
            </w:r>
          </w:p>
        </w:tc>
        <w:tc>
          <w:tcPr>
            <w:tcW w:w="3002"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0" w:hRule="atLeast"/>
          <w:jc w:val="center"/>
        </w:trPr>
        <w:tc>
          <w:tcPr>
            <w:tcW w:w="46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4</w:t>
            </w:r>
          </w:p>
        </w:tc>
        <w:tc>
          <w:tcPr>
            <w:tcW w:w="195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控制科学与工程</w:t>
            </w:r>
          </w:p>
        </w:tc>
        <w:tc>
          <w:tcPr>
            <w:tcW w:w="803"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1</w:t>
            </w:r>
          </w:p>
        </w:tc>
        <w:tc>
          <w:tcPr>
            <w:tcW w:w="2294"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普通高等教育硕士及以上</w:t>
            </w:r>
          </w:p>
        </w:tc>
        <w:tc>
          <w:tcPr>
            <w:tcW w:w="3002"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0" w:hRule="atLeast"/>
          <w:jc w:val="center"/>
        </w:trPr>
        <w:tc>
          <w:tcPr>
            <w:tcW w:w="46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5</w:t>
            </w:r>
          </w:p>
        </w:tc>
        <w:tc>
          <w:tcPr>
            <w:tcW w:w="195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pacing w:val="-22"/>
                <w:sz w:val="21"/>
                <w:szCs w:val="21"/>
              </w:rPr>
              <w:t>学科教学（思想政治）</w:t>
            </w:r>
          </w:p>
        </w:tc>
        <w:tc>
          <w:tcPr>
            <w:tcW w:w="803"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1</w:t>
            </w:r>
          </w:p>
        </w:tc>
        <w:tc>
          <w:tcPr>
            <w:tcW w:w="2294"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普通高等教育硕士及以上</w:t>
            </w:r>
          </w:p>
        </w:tc>
        <w:tc>
          <w:tcPr>
            <w:tcW w:w="3002"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0" w:hRule="atLeast"/>
          <w:jc w:val="center"/>
        </w:trPr>
        <w:tc>
          <w:tcPr>
            <w:tcW w:w="46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6</w:t>
            </w:r>
          </w:p>
        </w:tc>
        <w:tc>
          <w:tcPr>
            <w:tcW w:w="195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计算机应用技术</w:t>
            </w:r>
          </w:p>
        </w:tc>
        <w:tc>
          <w:tcPr>
            <w:tcW w:w="803"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2</w:t>
            </w:r>
          </w:p>
        </w:tc>
        <w:tc>
          <w:tcPr>
            <w:tcW w:w="2294"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普通高等教育硕士及以上</w:t>
            </w:r>
          </w:p>
        </w:tc>
        <w:tc>
          <w:tcPr>
            <w:tcW w:w="3002"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0" w:hRule="atLeast"/>
          <w:jc w:val="center"/>
        </w:trPr>
        <w:tc>
          <w:tcPr>
            <w:tcW w:w="46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7</w:t>
            </w:r>
          </w:p>
        </w:tc>
        <w:tc>
          <w:tcPr>
            <w:tcW w:w="195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国际贸易</w:t>
            </w:r>
          </w:p>
        </w:tc>
        <w:tc>
          <w:tcPr>
            <w:tcW w:w="803"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1</w:t>
            </w:r>
          </w:p>
        </w:tc>
        <w:tc>
          <w:tcPr>
            <w:tcW w:w="2294"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普通高等教育本科及以上</w:t>
            </w:r>
          </w:p>
        </w:tc>
        <w:tc>
          <w:tcPr>
            <w:tcW w:w="3002"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录用后需任专职班主任6年以上</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0" w:hRule="atLeast"/>
          <w:jc w:val="center"/>
        </w:trPr>
        <w:tc>
          <w:tcPr>
            <w:tcW w:w="46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8</w:t>
            </w:r>
          </w:p>
        </w:tc>
        <w:tc>
          <w:tcPr>
            <w:tcW w:w="195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人力资源管理</w:t>
            </w:r>
          </w:p>
        </w:tc>
        <w:tc>
          <w:tcPr>
            <w:tcW w:w="803"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1</w:t>
            </w:r>
          </w:p>
        </w:tc>
        <w:tc>
          <w:tcPr>
            <w:tcW w:w="2294"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普通高等教育本科及以上</w:t>
            </w:r>
          </w:p>
        </w:tc>
        <w:tc>
          <w:tcPr>
            <w:tcW w:w="3002"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录用后需任专职班主任6年以上</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0" w:hRule="atLeast"/>
          <w:jc w:val="center"/>
        </w:trPr>
        <w:tc>
          <w:tcPr>
            <w:tcW w:w="46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9</w:t>
            </w:r>
          </w:p>
        </w:tc>
        <w:tc>
          <w:tcPr>
            <w:tcW w:w="195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财务会计</w:t>
            </w:r>
          </w:p>
        </w:tc>
        <w:tc>
          <w:tcPr>
            <w:tcW w:w="803"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1</w:t>
            </w:r>
          </w:p>
        </w:tc>
        <w:tc>
          <w:tcPr>
            <w:tcW w:w="2294"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普通高等教育本科及以上</w:t>
            </w:r>
          </w:p>
        </w:tc>
        <w:tc>
          <w:tcPr>
            <w:tcW w:w="3002"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录用后需任专职班主任6年以上</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0" w:hRule="atLeast"/>
          <w:jc w:val="center"/>
        </w:trPr>
        <w:tc>
          <w:tcPr>
            <w:tcW w:w="46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10</w:t>
            </w:r>
          </w:p>
        </w:tc>
        <w:tc>
          <w:tcPr>
            <w:tcW w:w="195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经济学</w:t>
            </w:r>
          </w:p>
        </w:tc>
        <w:tc>
          <w:tcPr>
            <w:tcW w:w="803"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1</w:t>
            </w:r>
          </w:p>
        </w:tc>
        <w:tc>
          <w:tcPr>
            <w:tcW w:w="2294"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普通高等教育本科及以上</w:t>
            </w:r>
          </w:p>
        </w:tc>
        <w:tc>
          <w:tcPr>
            <w:tcW w:w="3002"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录用后需任专职班主任6年以上</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0" w:hRule="atLeast"/>
          <w:jc w:val="center"/>
        </w:trPr>
        <w:tc>
          <w:tcPr>
            <w:tcW w:w="8517" w:type="dxa"/>
            <w:gridSpan w:val="10"/>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left"/>
              <w:rPr>
                <w:rFonts w:hint="default" w:ascii="Times New Roman" w:hAnsi="Times New Roman" w:cs="Times New Roman"/>
                <w:sz w:val="30"/>
                <w:szCs w:val="30"/>
              </w:rPr>
            </w:pPr>
            <w:r>
              <w:rPr>
                <w:rFonts w:hint="default" w:ascii="仿宋_GB2312" w:hAnsi="Times New Roman" w:eastAsia="仿宋_GB2312" w:cs="仿宋_GB2312"/>
                <w:b/>
                <w:sz w:val="21"/>
                <w:szCs w:val="21"/>
              </w:rPr>
              <w:t>4、河南省工艺美术学校（共15名，其中硕士12名，本科3名）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0" w:hRule="atLeast"/>
          <w:jc w:val="center"/>
        </w:trPr>
        <w:tc>
          <w:tcPr>
            <w:tcW w:w="46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1</w:t>
            </w:r>
          </w:p>
        </w:tc>
        <w:tc>
          <w:tcPr>
            <w:tcW w:w="195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景观设计（规划类）</w:t>
            </w:r>
          </w:p>
        </w:tc>
        <w:tc>
          <w:tcPr>
            <w:tcW w:w="803"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1</w:t>
            </w:r>
          </w:p>
        </w:tc>
        <w:tc>
          <w:tcPr>
            <w:tcW w:w="2294"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普通高等教育硕士及以上</w:t>
            </w:r>
          </w:p>
        </w:tc>
        <w:tc>
          <w:tcPr>
            <w:tcW w:w="3002"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0" w:hRule="atLeast"/>
          <w:jc w:val="center"/>
        </w:trPr>
        <w:tc>
          <w:tcPr>
            <w:tcW w:w="46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2</w:t>
            </w:r>
          </w:p>
        </w:tc>
        <w:tc>
          <w:tcPr>
            <w:tcW w:w="195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摄影</w:t>
            </w:r>
          </w:p>
        </w:tc>
        <w:tc>
          <w:tcPr>
            <w:tcW w:w="803"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1</w:t>
            </w:r>
          </w:p>
        </w:tc>
        <w:tc>
          <w:tcPr>
            <w:tcW w:w="2294"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普通高等教育硕士及以上</w:t>
            </w:r>
          </w:p>
        </w:tc>
        <w:tc>
          <w:tcPr>
            <w:tcW w:w="3002"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0" w:hRule="atLeast"/>
          <w:jc w:val="center"/>
        </w:trPr>
        <w:tc>
          <w:tcPr>
            <w:tcW w:w="46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3</w:t>
            </w:r>
          </w:p>
        </w:tc>
        <w:tc>
          <w:tcPr>
            <w:tcW w:w="195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UIUE方向</w:t>
            </w:r>
          </w:p>
        </w:tc>
        <w:tc>
          <w:tcPr>
            <w:tcW w:w="803"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1</w:t>
            </w:r>
          </w:p>
        </w:tc>
        <w:tc>
          <w:tcPr>
            <w:tcW w:w="2294"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普通高等教育硕士及以上</w:t>
            </w:r>
          </w:p>
        </w:tc>
        <w:tc>
          <w:tcPr>
            <w:tcW w:w="3002"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0" w:hRule="atLeast"/>
          <w:jc w:val="center"/>
        </w:trPr>
        <w:tc>
          <w:tcPr>
            <w:tcW w:w="46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4</w:t>
            </w:r>
          </w:p>
        </w:tc>
        <w:tc>
          <w:tcPr>
            <w:tcW w:w="195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新闻与传播</w:t>
            </w:r>
          </w:p>
        </w:tc>
        <w:tc>
          <w:tcPr>
            <w:tcW w:w="803"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1</w:t>
            </w:r>
          </w:p>
        </w:tc>
        <w:tc>
          <w:tcPr>
            <w:tcW w:w="2294"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普通高等教育硕士及以上</w:t>
            </w:r>
          </w:p>
        </w:tc>
        <w:tc>
          <w:tcPr>
            <w:tcW w:w="3002"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0" w:hRule="atLeast"/>
          <w:jc w:val="center"/>
        </w:trPr>
        <w:tc>
          <w:tcPr>
            <w:tcW w:w="46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5</w:t>
            </w:r>
          </w:p>
        </w:tc>
        <w:tc>
          <w:tcPr>
            <w:tcW w:w="195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中文</w:t>
            </w:r>
          </w:p>
        </w:tc>
        <w:tc>
          <w:tcPr>
            <w:tcW w:w="803"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1</w:t>
            </w:r>
          </w:p>
        </w:tc>
        <w:tc>
          <w:tcPr>
            <w:tcW w:w="2294"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普通高等教育硕士及以上</w:t>
            </w:r>
          </w:p>
        </w:tc>
        <w:tc>
          <w:tcPr>
            <w:tcW w:w="3002"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0" w:hRule="atLeast"/>
          <w:jc w:val="center"/>
        </w:trPr>
        <w:tc>
          <w:tcPr>
            <w:tcW w:w="46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6</w:t>
            </w:r>
          </w:p>
        </w:tc>
        <w:tc>
          <w:tcPr>
            <w:tcW w:w="195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艺术设计</w:t>
            </w:r>
          </w:p>
        </w:tc>
        <w:tc>
          <w:tcPr>
            <w:tcW w:w="803"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1</w:t>
            </w:r>
          </w:p>
        </w:tc>
        <w:tc>
          <w:tcPr>
            <w:tcW w:w="2294"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普通高等教育硕士及以上</w:t>
            </w:r>
          </w:p>
        </w:tc>
        <w:tc>
          <w:tcPr>
            <w:tcW w:w="3002"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0" w:hRule="atLeast"/>
          <w:jc w:val="center"/>
        </w:trPr>
        <w:tc>
          <w:tcPr>
            <w:tcW w:w="46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7</w:t>
            </w:r>
          </w:p>
        </w:tc>
        <w:tc>
          <w:tcPr>
            <w:tcW w:w="195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计算机软件工程</w:t>
            </w:r>
          </w:p>
        </w:tc>
        <w:tc>
          <w:tcPr>
            <w:tcW w:w="803"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1</w:t>
            </w:r>
          </w:p>
        </w:tc>
        <w:tc>
          <w:tcPr>
            <w:tcW w:w="2294"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普通高等教育硕士及以上</w:t>
            </w:r>
          </w:p>
        </w:tc>
        <w:tc>
          <w:tcPr>
            <w:tcW w:w="3002"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0" w:hRule="atLeast"/>
          <w:jc w:val="center"/>
        </w:trPr>
        <w:tc>
          <w:tcPr>
            <w:tcW w:w="46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8</w:t>
            </w:r>
          </w:p>
        </w:tc>
        <w:tc>
          <w:tcPr>
            <w:tcW w:w="195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计算机应用</w:t>
            </w:r>
          </w:p>
        </w:tc>
        <w:tc>
          <w:tcPr>
            <w:tcW w:w="803"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1</w:t>
            </w:r>
          </w:p>
        </w:tc>
        <w:tc>
          <w:tcPr>
            <w:tcW w:w="2294"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普通高等教育硕士及以上</w:t>
            </w:r>
          </w:p>
        </w:tc>
        <w:tc>
          <w:tcPr>
            <w:tcW w:w="3002"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0" w:hRule="atLeast"/>
          <w:jc w:val="center"/>
        </w:trPr>
        <w:tc>
          <w:tcPr>
            <w:tcW w:w="46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9</w:t>
            </w:r>
          </w:p>
        </w:tc>
        <w:tc>
          <w:tcPr>
            <w:tcW w:w="195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音乐艺术</w:t>
            </w:r>
          </w:p>
        </w:tc>
        <w:tc>
          <w:tcPr>
            <w:tcW w:w="803"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1</w:t>
            </w:r>
          </w:p>
        </w:tc>
        <w:tc>
          <w:tcPr>
            <w:tcW w:w="2294"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普通高等教育硕士及以上</w:t>
            </w:r>
          </w:p>
        </w:tc>
        <w:tc>
          <w:tcPr>
            <w:tcW w:w="3002"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0" w:hRule="atLeast"/>
          <w:jc w:val="center"/>
        </w:trPr>
        <w:tc>
          <w:tcPr>
            <w:tcW w:w="46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10</w:t>
            </w:r>
          </w:p>
        </w:tc>
        <w:tc>
          <w:tcPr>
            <w:tcW w:w="195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广播电视</w:t>
            </w:r>
          </w:p>
        </w:tc>
        <w:tc>
          <w:tcPr>
            <w:tcW w:w="803"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1</w:t>
            </w:r>
          </w:p>
        </w:tc>
        <w:tc>
          <w:tcPr>
            <w:tcW w:w="2294"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普通高等教育硕士及以上</w:t>
            </w:r>
          </w:p>
        </w:tc>
        <w:tc>
          <w:tcPr>
            <w:tcW w:w="3002"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0" w:hRule="atLeast"/>
          <w:jc w:val="center"/>
        </w:trPr>
        <w:tc>
          <w:tcPr>
            <w:tcW w:w="46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11</w:t>
            </w:r>
          </w:p>
        </w:tc>
        <w:tc>
          <w:tcPr>
            <w:tcW w:w="195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美术学</w:t>
            </w:r>
          </w:p>
        </w:tc>
        <w:tc>
          <w:tcPr>
            <w:tcW w:w="803"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1</w:t>
            </w:r>
          </w:p>
        </w:tc>
        <w:tc>
          <w:tcPr>
            <w:tcW w:w="2294"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普通高等教育硕士及以上</w:t>
            </w:r>
          </w:p>
        </w:tc>
        <w:tc>
          <w:tcPr>
            <w:tcW w:w="3002"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0" w:hRule="atLeast"/>
          <w:jc w:val="center"/>
        </w:trPr>
        <w:tc>
          <w:tcPr>
            <w:tcW w:w="46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12</w:t>
            </w:r>
          </w:p>
        </w:tc>
        <w:tc>
          <w:tcPr>
            <w:tcW w:w="195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会计学</w:t>
            </w:r>
          </w:p>
        </w:tc>
        <w:tc>
          <w:tcPr>
            <w:tcW w:w="803"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1</w:t>
            </w:r>
          </w:p>
        </w:tc>
        <w:tc>
          <w:tcPr>
            <w:tcW w:w="2294"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普通高等教育硕士及以上</w:t>
            </w:r>
          </w:p>
        </w:tc>
        <w:tc>
          <w:tcPr>
            <w:tcW w:w="3002"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0" w:hRule="atLeast"/>
          <w:jc w:val="center"/>
        </w:trPr>
        <w:tc>
          <w:tcPr>
            <w:tcW w:w="46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13</w:t>
            </w:r>
          </w:p>
        </w:tc>
        <w:tc>
          <w:tcPr>
            <w:tcW w:w="195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环境艺术设计</w:t>
            </w:r>
          </w:p>
        </w:tc>
        <w:tc>
          <w:tcPr>
            <w:tcW w:w="803"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1</w:t>
            </w:r>
          </w:p>
        </w:tc>
        <w:tc>
          <w:tcPr>
            <w:tcW w:w="2294"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普通高等教育本科及以上</w:t>
            </w:r>
          </w:p>
        </w:tc>
        <w:tc>
          <w:tcPr>
            <w:tcW w:w="3002"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0" w:hRule="atLeast"/>
          <w:jc w:val="center"/>
        </w:trPr>
        <w:tc>
          <w:tcPr>
            <w:tcW w:w="46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14</w:t>
            </w:r>
          </w:p>
        </w:tc>
        <w:tc>
          <w:tcPr>
            <w:tcW w:w="195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运动训练</w:t>
            </w:r>
          </w:p>
        </w:tc>
        <w:tc>
          <w:tcPr>
            <w:tcW w:w="803"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1</w:t>
            </w:r>
          </w:p>
        </w:tc>
        <w:tc>
          <w:tcPr>
            <w:tcW w:w="2294"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普通高等教育本科及以上</w:t>
            </w:r>
          </w:p>
        </w:tc>
        <w:tc>
          <w:tcPr>
            <w:tcW w:w="3002"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0" w:hRule="atLeast"/>
          <w:jc w:val="center"/>
        </w:trPr>
        <w:tc>
          <w:tcPr>
            <w:tcW w:w="46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15</w:t>
            </w:r>
          </w:p>
        </w:tc>
        <w:tc>
          <w:tcPr>
            <w:tcW w:w="195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心理学</w:t>
            </w:r>
          </w:p>
        </w:tc>
        <w:tc>
          <w:tcPr>
            <w:tcW w:w="803"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1</w:t>
            </w:r>
          </w:p>
        </w:tc>
        <w:tc>
          <w:tcPr>
            <w:tcW w:w="2294"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普通高等教育本科及以上</w:t>
            </w:r>
          </w:p>
        </w:tc>
        <w:tc>
          <w:tcPr>
            <w:tcW w:w="3002"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Times New Roman" w:hAnsi="Times New Roman" w:cs="Times New Roman"/>
                <w:sz w:val="30"/>
                <w:szCs w:val="3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0" w:hRule="atLeast"/>
          <w:jc w:val="center"/>
        </w:trPr>
        <w:tc>
          <w:tcPr>
            <w:tcW w:w="8517" w:type="dxa"/>
            <w:gridSpan w:val="10"/>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left"/>
              <w:rPr>
                <w:rFonts w:hint="default" w:ascii="Times New Roman" w:hAnsi="Times New Roman" w:cs="Times New Roman"/>
                <w:sz w:val="30"/>
                <w:szCs w:val="30"/>
              </w:rPr>
            </w:pPr>
            <w:r>
              <w:rPr>
                <w:rFonts w:hint="default" w:ascii="仿宋_GB2312" w:hAnsi="Times New Roman" w:eastAsia="仿宋_GB2312" w:cs="仿宋_GB2312"/>
                <w:b/>
                <w:sz w:val="21"/>
                <w:szCs w:val="21"/>
              </w:rPr>
              <w:t>5、河南省工业设计学校（共4名，硕士4名）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0" w:hRule="atLeast"/>
          <w:jc w:val="center"/>
        </w:trPr>
        <w:tc>
          <w:tcPr>
            <w:tcW w:w="46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1</w:t>
            </w:r>
          </w:p>
        </w:tc>
        <w:tc>
          <w:tcPr>
            <w:tcW w:w="195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电子商务</w:t>
            </w:r>
          </w:p>
        </w:tc>
        <w:tc>
          <w:tcPr>
            <w:tcW w:w="803"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1</w:t>
            </w:r>
          </w:p>
        </w:tc>
        <w:tc>
          <w:tcPr>
            <w:tcW w:w="2294"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普通高等教育硕士及以上</w:t>
            </w:r>
          </w:p>
        </w:tc>
        <w:tc>
          <w:tcPr>
            <w:tcW w:w="3002"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第一学历为普通全日制本科，本、硕专业一致或相近</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0" w:hRule="atLeast"/>
          <w:jc w:val="center"/>
        </w:trPr>
        <w:tc>
          <w:tcPr>
            <w:tcW w:w="46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2</w:t>
            </w:r>
          </w:p>
        </w:tc>
        <w:tc>
          <w:tcPr>
            <w:tcW w:w="195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机械电子工程</w:t>
            </w:r>
          </w:p>
        </w:tc>
        <w:tc>
          <w:tcPr>
            <w:tcW w:w="803"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1</w:t>
            </w:r>
          </w:p>
        </w:tc>
        <w:tc>
          <w:tcPr>
            <w:tcW w:w="2294"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普通高等教育硕士及以上</w:t>
            </w:r>
          </w:p>
        </w:tc>
        <w:tc>
          <w:tcPr>
            <w:tcW w:w="3002"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第一学历为普通全日制本科，本、硕专业一致或相近</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0" w:hRule="atLeast"/>
          <w:jc w:val="center"/>
        </w:trPr>
        <w:tc>
          <w:tcPr>
            <w:tcW w:w="46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3</w:t>
            </w:r>
          </w:p>
        </w:tc>
        <w:tc>
          <w:tcPr>
            <w:tcW w:w="195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物流管理</w:t>
            </w:r>
          </w:p>
        </w:tc>
        <w:tc>
          <w:tcPr>
            <w:tcW w:w="803"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1</w:t>
            </w:r>
          </w:p>
        </w:tc>
        <w:tc>
          <w:tcPr>
            <w:tcW w:w="2294"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普通高等教育硕士及以上</w:t>
            </w:r>
          </w:p>
        </w:tc>
        <w:tc>
          <w:tcPr>
            <w:tcW w:w="3002"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第一学历为普通全日制本科，本、硕专业一致或相近</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0" w:hRule="atLeast"/>
          <w:jc w:val="center"/>
        </w:trPr>
        <w:tc>
          <w:tcPr>
            <w:tcW w:w="46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4</w:t>
            </w:r>
          </w:p>
        </w:tc>
        <w:tc>
          <w:tcPr>
            <w:tcW w:w="195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会计电算化</w:t>
            </w:r>
          </w:p>
        </w:tc>
        <w:tc>
          <w:tcPr>
            <w:tcW w:w="803"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1</w:t>
            </w:r>
          </w:p>
        </w:tc>
        <w:tc>
          <w:tcPr>
            <w:tcW w:w="2294"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普通高等教育硕士及以上</w:t>
            </w:r>
          </w:p>
        </w:tc>
        <w:tc>
          <w:tcPr>
            <w:tcW w:w="3002"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第一学历为普通全日制本科，本、硕专业一致或相近</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0" w:hRule="atLeast"/>
          <w:jc w:val="center"/>
        </w:trPr>
        <w:tc>
          <w:tcPr>
            <w:tcW w:w="8517" w:type="dxa"/>
            <w:gridSpan w:val="10"/>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left"/>
              <w:rPr>
                <w:rFonts w:hint="default" w:ascii="Times New Roman" w:hAnsi="Times New Roman" w:cs="Times New Roman"/>
                <w:sz w:val="30"/>
                <w:szCs w:val="30"/>
              </w:rPr>
            </w:pPr>
            <w:r>
              <w:rPr>
                <w:rFonts w:hint="default" w:ascii="仿宋_GB2312" w:hAnsi="Times New Roman" w:eastAsia="仿宋_GB2312" w:cs="仿宋_GB2312"/>
                <w:b/>
                <w:sz w:val="21"/>
                <w:szCs w:val="21"/>
              </w:rPr>
              <w:t>6、河南省轻工业职工大学（共3名，硕士3名）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0" w:hRule="atLeast"/>
          <w:jc w:val="center"/>
        </w:trPr>
        <w:tc>
          <w:tcPr>
            <w:tcW w:w="46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1</w:t>
            </w:r>
          </w:p>
        </w:tc>
        <w:tc>
          <w:tcPr>
            <w:tcW w:w="195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建筑学</w:t>
            </w:r>
          </w:p>
        </w:tc>
        <w:tc>
          <w:tcPr>
            <w:tcW w:w="803"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1</w:t>
            </w:r>
          </w:p>
        </w:tc>
        <w:tc>
          <w:tcPr>
            <w:tcW w:w="2394"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普通高等教育硕士及以上</w:t>
            </w:r>
          </w:p>
        </w:tc>
        <w:tc>
          <w:tcPr>
            <w:tcW w:w="2902"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第一学历为普通全日制本科，本、硕专业一致或相近</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0" w:hRule="atLeast"/>
          <w:jc w:val="center"/>
        </w:trPr>
        <w:tc>
          <w:tcPr>
            <w:tcW w:w="46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2</w:t>
            </w:r>
          </w:p>
        </w:tc>
        <w:tc>
          <w:tcPr>
            <w:tcW w:w="195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英语</w:t>
            </w:r>
          </w:p>
        </w:tc>
        <w:tc>
          <w:tcPr>
            <w:tcW w:w="803"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1</w:t>
            </w:r>
          </w:p>
        </w:tc>
        <w:tc>
          <w:tcPr>
            <w:tcW w:w="2394"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普通高等教育硕士及以上</w:t>
            </w:r>
          </w:p>
        </w:tc>
        <w:tc>
          <w:tcPr>
            <w:tcW w:w="2902"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第一学历为普通全日制本科，本、硕专业一致或相近</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0" w:hRule="atLeast"/>
          <w:jc w:val="center"/>
        </w:trPr>
        <w:tc>
          <w:tcPr>
            <w:tcW w:w="46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3</w:t>
            </w:r>
          </w:p>
        </w:tc>
        <w:tc>
          <w:tcPr>
            <w:tcW w:w="195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音乐</w:t>
            </w:r>
          </w:p>
        </w:tc>
        <w:tc>
          <w:tcPr>
            <w:tcW w:w="803"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1</w:t>
            </w:r>
          </w:p>
        </w:tc>
        <w:tc>
          <w:tcPr>
            <w:tcW w:w="2394"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普通高等教育硕士及以上</w:t>
            </w:r>
          </w:p>
        </w:tc>
        <w:tc>
          <w:tcPr>
            <w:tcW w:w="2902"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第一学历为普通全日制本科，本、硕专业一致或相近</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0" w:hRule="atLeast"/>
          <w:jc w:val="center"/>
        </w:trPr>
        <w:tc>
          <w:tcPr>
            <w:tcW w:w="8517" w:type="dxa"/>
            <w:gridSpan w:val="10"/>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left"/>
              <w:rPr>
                <w:rFonts w:hint="default" w:ascii="Times New Roman" w:hAnsi="Times New Roman" w:cs="Times New Roman"/>
                <w:sz w:val="30"/>
                <w:szCs w:val="30"/>
              </w:rPr>
            </w:pPr>
            <w:r>
              <w:rPr>
                <w:rFonts w:hint="default" w:ascii="仿宋_GB2312" w:hAnsi="Times New Roman" w:eastAsia="仿宋_GB2312" w:cs="仿宋_GB2312"/>
                <w:b/>
                <w:sz w:val="21"/>
                <w:szCs w:val="21"/>
              </w:rPr>
              <w:t>7、洛阳铁路信息工程学校（共25名，其中硕士16名，本科9名）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0" w:hRule="atLeast"/>
          <w:jc w:val="center"/>
        </w:trPr>
        <w:tc>
          <w:tcPr>
            <w:tcW w:w="46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1</w:t>
            </w:r>
          </w:p>
        </w:tc>
        <w:tc>
          <w:tcPr>
            <w:tcW w:w="195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机械制造及其自动化</w:t>
            </w:r>
          </w:p>
        </w:tc>
        <w:tc>
          <w:tcPr>
            <w:tcW w:w="721"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2</w:t>
            </w:r>
          </w:p>
        </w:tc>
        <w:tc>
          <w:tcPr>
            <w:tcW w:w="2294"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普通高等教育硕士及以上</w:t>
            </w:r>
          </w:p>
        </w:tc>
        <w:tc>
          <w:tcPr>
            <w:tcW w:w="3011"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本、硕专业一致或相近</w:t>
            </w:r>
          </w:p>
        </w:tc>
        <w:tc>
          <w:tcPr>
            <w:tcW w:w="73" w:type="dxa"/>
            <w:tcBorders>
              <w:top w:val="outset" w:color="000000" w:sz="6" w:space="0"/>
              <w:left w:val="nil"/>
              <w:bottom w:val="outset" w:color="000000" w:sz="6" w:space="0"/>
              <w:right w:val="outset" w:color="000000" w:sz="6" w:space="0"/>
            </w:tcBorders>
            <w:shd w:val="cle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0" w:hRule="atLeast"/>
          <w:jc w:val="center"/>
        </w:trPr>
        <w:tc>
          <w:tcPr>
            <w:tcW w:w="46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2</w:t>
            </w:r>
          </w:p>
        </w:tc>
        <w:tc>
          <w:tcPr>
            <w:tcW w:w="195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电子科学与技术类</w:t>
            </w:r>
          </w:p>
        </w:tc>
        <w:tc>
          <w:tcPr>
            <w:tcW w:w="721"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3</w:t>
            </w:r>
          </w:p>
        </w:tc>
        <w:tc>
          <w:tcPr>
            <w:tcW w:w="2294"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普通高等教育硕士及以上</w:t>
            </w:r>
          </w:p>
        </w:tc>
        <w:tc>
          <w:tcPr>
            <w:tcW w:w="3011"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本、硕专业一致或相近</w:t>
            </w:r>
          </w:p>
        </w:tc>
        <w:tc>
          <w:tcPr>
            <w:tcW w:w="73" w:type="dxa"/>
            <w:tcBorders>
              <w:top w:val="outset" w:color="000000" w:sz="6" w:space="0"/>
              <w:left w:val="nil"/>
              <w:bottom w:val="outset" w:color="000000" w:sz="6" w:space="0"/>
              <w:right w:val="outset" w:color="000000" w:sz="6" w:space="0"/>
            </w:tcBorders>
            <w:shd w:val="cle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0" w:hRule="atLeast"/>
          <w:jc w:val="center"/>
        </w:trPr>
        <w:tc>
          <w:tcPr>
            <w:tcW w:w="46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3</w:t>
            </w:r>
          </w:p>
        </w:tc>
        <w:tc>
          <w:tcPr>
            <w:tcW w:w="195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计算机应用技术</w:t>
            </w:r>
          </w:p>
        </w:tc>
        <w:tc>
          <w:tcPr>
            <w:tcW w:w="721"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2</w:t>
            </w:r>
          </w:p>
        </w:tc>
        <w:tc>
          <w:tcPr>
            <w:tcW w:w="2294"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firstLine="202"/>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普通高等教育硕士及以上</w:t>
            </w:r>
          </w:p>
        </w:tc>
        <w:tc>
          <w:tcPr>
            <w:tcW w:w="3011"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本、硕专业一致或相近</w:t>
            </w:r>
          </w:p>
        </w:tc>
        <w:tc>
          <w:tcPr>
            <w:tcW w:w="73" w:type="dxa"/>
            <w:tcBorders>
              <w:top w:val="outset" w:color="000000" w:sz="6" w:space="0"/>
              <w:left w:val="nil"/>
              <w:bottom w:val="outset" w:color="000000" w:sz="6" w:space="0"/>
              <w:right w:val="outset" w:color="000000" w:sz="6" w:space="0"/>
            </w:tcBorders>
            <w:shd w:val="cle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0" w:hRule="atLeast"/>
          <w:jc w:val="center"/>
        </w:trPr>
        <w:tc>
          <w:tcPr>
            <w:tcW w:w="46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4</w:t>
            </w:r>
          </w:p>
        </w:tc>
        <w:tc>
          <w:tcPr>
            <w:tcW w:w="195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体育教育训练学</w:t>
            </w:r>
          </w:p>
        </w:tc>
        <w:tc>
          <w:tcPr>
            <w:tcW w:w="721"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2</w:t>
            </w:r>
          </w:p>
        </w:tc>
        <w:tc>
          <w:tcPr>
            <w:tcW w:w="2294"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普通高等教育硕士及以上</w:t>
            </w:r>
          </w:p>
        </w:tc>
        <w:tc>
          <w:tcPr>
            <w:tcW w:w="3011"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本、硕专业一致或相近</w:t>
            </w:r>
          </w:p>
        </w:tc>
        <w:tc>
          <w:tcPr>
            <w:tcW w:w="73" w:type="dxa"/>
            <w:tcBorders>
              <w:top w:val="outset" w:color="000000" w:sz="6" w:space="0"/>
              <w:left w:val="nil"/>
              <w:bottom w:val="outset" w:color="000000" w:sz="6" w:space="0"/>
              <w:right w:val="outset" w:color="000000" w:sz="6" w:space="0"/>
            </w:tcBorders>
            <w:shd w:val="cle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0" w:hRule="atLeast"/>
          <w:jc w:val="center"/>
        </w:trPr>
        <w:tc>
          <w:tcPr>
            <w:tcW w:w="46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5</w:t>
            </w:r>
          </w:p>
        </w:tc>
        <w:tc>
          <w:tcPr>
            <w:tcW w:w="195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数学</w:t>
            </w:r>
          </w:p>
        </w:tc>
        <w:tc>
          <w:tcPr>
            <w:tcW w:w="721"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1</w:t>
            </w:r>
          </w:p>
        </w:tc>
        <w:tc>
          <w:tcPr>
            <w:tcW w:w="2294"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普通高等教育硕士及以上</w:t>
            </w:r>
          </w:p>
        </w:tc>
        <w:tc>
          <w:tcPr>
            <w:tcW w:w="3011"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本、硕专业一致或相近</w:t>
            </w:r>
          </w:p>
        </w:tc>
        <w:tc>
          <w:tcPr>
            <w:tcW w:w="73" w:type="dxa"/>
            <w:tcBorders>
              <w:top w:val="outset" w:color="000000" w:sz="6" w:space="0"/>
              <w:left w:val="nil"/>
              <w:bottom w:val="outset" w:color="000000" w:sz="6" w:space="0"/>
              <w:right w:val="outset" w:color="000000" w:sz="6" w:space="0"/>
            </w:tcBorders>
            <w:shd w:val="cle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0" w:hRule="atLeast"/>
          <w:jc w:val="center"/>
        </w:trPr>
        <w:tc>
          <w:tcPr>
            <w:tcW w:w="46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6</w:t>
            </w:r>
          </w:p>
        </w:tc>
        <w:tc>
          <w:tcPr>
            <w:tcW w:w="195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思想政治教育</w:t>
            </w:r>
          </w:p>
        </w:tc>
        <w:tc>
          <w:tcPr>
            <w:tcW w:w="721"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1</w:t>
            </w:r>
          </w:p>
        </w:tc>
        <w:tc>
          <w:tcPr>
            <w:tcW w:w="2294"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普通高等教育硕士及以上</w:t>
            </w:r>
          </w:p>
        </w:tc>
        <w:tc>
          <w:tcPr>
            <w:tcW w:w="3011"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本、硕专业一致或相近</w:t>
            </w:r>
          </w:p>
        </w:tc>
        <w:tc>
          <w:tcPr>
            <w:tcW w:w="73" w:type="dxa"/>
            <w:tcBorders>
              <w:top w:val="outset" w:color="000000" w:sz="6" w:space="0"/>
              <w:left w:val="nil"/>
              <w:bottom w:val="outset" w:color="000000" w:sz="6" w:space="0"/>
              <w:right w:val="outset" w:color="000000" w:sz="6" w:space="0"/>
            </w:tcBorders>
            <w:shd w:val="cle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0" w:hRule="atLeast"/>
          <w:jc w:val="center"/>
        </w:trPr>
        <w:tc>
          <w:tcPr>
            <w:tcW w:w="46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7</w:t>
            </w:r>
          </w:p>
        </w:tc>
        <w:tc>
          <w:tcPr>
            <w:tcW w:w="195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供热、供燃气、通风及空调工程</w:t>
            </w:r>
          </w:p>
        </w:tc>
        <w:tc>
          <w:tcPr>
            <w:tcW w:w="721"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2</w:t>
            </w:r>
          </w:p>
        </w:tc>
        <w:tc>
          <w:tcPr>
            <w:tcW w:w="2294"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普通高等教育硕士及以上</w:t>
            </w:r>
          </w:p>
        </w:tc>
        <w:tc>
          <w:tcPr>
            <w:tcW w:w="3011"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本、硕专业一致或相近</w:t>
            </w:r>
          </w:p>
        </w:tc>
        <w:tc>
          <w:tcPr>
            <w:tcW w:w="73" w:type="dxa"/>
            <w:tcBorders>
              <w:top w:val="outset" w:color="000000" w:sz="6" w:space="0"/>
              <w:left w:val="nil"/>
              <w:bottom w:val="outset" w:color="000000" w:sz="6" w:space="0"/>
              <w:right w:val="outset" w:color="000000" w:sz="6" w:space="0"/>
            </w:tcBorders>
            <w:shd w:val="cle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0" w:hRule="atLeast"/>
          <w:jc w:val="center"/>
        </w:trPr>
        <w:tc>
          <w:tcPr>
            <w:tcW w:w="46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8</w:t>
            </w:r>
          </w:p>
        </w:tc>
        <w:tc>
          <w:tcPr>
            <w:tcW w:w="195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汉语言文学</w:t>
            </w:r>
          </w:p>
        </w:tc>
        <w:tc>
          <w:tcPr>
            <w:tcW w:w="721"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2</w:t>
            </w:r>
          </w:p>
        </w:tc>
        <w:tc>
          <w:tcPr>
            <w:tcW w:w="2294"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普通高等教育硕士及以上</w:t>
            </w:r>
          </w:p>
        </w:tc>
        <w:tc>
          <w:tcPr>
            <w:tcW w:w="3011"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18"/>
                <w:szCs w:val="18"/>
              </w:rPr>
              <w:t>本、硕专业一致或相近，中共党员</w:t>
            </w:r>
          </w:p>
        </w:tc>
        <w:tc>
          <w:tcPr>
            <w:tcW w:w="73" w:type="dxa"/>
            <w:tcBorders>
              <w:top w:val="outset" w:color="000000" w:sz="6" w:space="0"/>
              <w:left w:val="nil"/>
              <w:bottom w:val="outset" w:color="000000" w:sz="6" w:space="0"/>
              <w:right w:val="outset" w:color="000000" w:sz="6" w:space="0"/>
            </w:tcBorders>
            <w:shd w:val="cle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0" w:hRule="atLeast"/>
          <w:jc w:val="center"/>
        </w:trPr>
        <w:tc>
          <w:tcPr>
            <w:tcW w:w="46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9</w:t>
            </w:r>
          </w:p>
        </w:tc>
        <w:tc>
          <w:tcPr>
            <w:tcW w:w="195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75"/>
              <w:jc w:val="center"/>
              <w:rPr>
                <w:rFonts w:hint="default" w:ascii="Times New Roman" w:hAnsi="Times New Roman" w:cs="Times New Roman"/>
                <w:sz w:val="30"/>
                <w:szCs w:val="30"/>
              </w:rPr>
            </w:pPr>
            <w:r>
              <w:rPr>
                <w:rFonts w:hint="default" w:ascii="仿宋_GB2312" w:hAnsi="Times New Roman" w:eastAsia="仿宋_GB2312" w:cs="仿宋_GB2312"/>
                <w:spacing w:val="-16"/>
                <w:sz w:val="21"/>
                <w:szCs w:val="21"/>
              </w:rPr>
              <w:t>工商管理（人力资源）</w:t>
            </w:r>
          </w:p>
        </w:tc>
        <w:tc>
          <w:tcPr>
            <w:tcW w:w="721"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1</w:t>
            </w:r>
          </w:p>
        </w:tc>
        <w:tc>
          <w:tcPr>
            <w:tcW w:w="2294"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普通高等教育硕士及以上</w:t>
            </w:r>
          </w:p>
        </w:tc>
        <w:tc>
          <w:tcPr>
            <w:tcW w:w="3011"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本、硕专业一致或相近</w:t>
            </w:r>
          </w:p>
        </w:tc>
        <w:tc>
          <w:tcPr>
            <w:tcW w:w="73" w:type="dxa"/>
            <w:tcBorders>
              <w:top w:val="outset" w:color="000000" w:sz="6" w:space="0"/>
              <w:left w:val="nil"/>
              <w:bottom w:val="outset" w:color="000000" w:sz="6" w:space="0"/>
              <w:right w:val="outset" w:color="000000" w:sz="6" w:space="0"/>
            </w:tcBorders>
            <w:shd w:val="cle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0" w:hRule="atLeast"/>
          <w:jc w:val="center"/>
        </w:trPr>
        <w:tc>
          <w:tcPr>
            <w:tcW w:w="46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10</w:t>
            </w:r>
          </w:p>
        </w:tc>
        <w:tc>
          <w:tcPr>
            <w:tcW w:w="195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75"/>
              <w:jc w:val="center"/>
              <w:rPr>
                <w:rFonts w:hint="default" w:ascii="Times New Roman" w:hAnsi="Times New Roman" w:cs="Times New Roman"/>
                <w:sz w:val="30"/>
                <w:szCs w:val="30"/>
              </w:rPr>
            </w:pPr>
            <w:r>
              <w:rPr>
                <w:rFonts w:hint="default" w:ascii="仿宋_GB2312" w:hAnsi="Times New Roman" w:eastAsia="仿宋_GB2312" w:cs="仿宋_GB2312"/>
                <w:spacing w:val="-40"/>
                <w:sz w:val="21"/>
                <w:szCs w:val="21"/>
              </w:rPr>
              <w:t>自动化（铁道信号方向）</w:t>
            </w:r>
          </w:p>
        </w:tc>
        <w:tc>
          <w:tcPr>
            <w:tcW w:w="721"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1</w:t>
            </w:r>
          </w:p>
        </w:tc>
        <w:tc>
          <w:tcPr>
            <w:tcW w:w="2294"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普通高等教育本科及以上</w:t>
            </w:r>
          </w:p>
        </w:tc>
        <w:tc>
          <w:tcPr>
            <w:tcW w:w="3011"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　</w:t>
            </w:r>
          </w:p>
        </w:tc>
        <w:tc>
          <w:tcPr>
            <w:tcW w:w="73" w:type="dxa"/>
            <w:tcBorders>
              <w:top w:val="outset" w:color="000000" w:sz="6" w:space="0"/>
              <w:left w:val="nil"/>
              <w:bottom w:val="outset" w:color="000000" w:sz="6" w:space="0"/>
              <w:right w:val="outset" w:color="000000" w:sz="6" w:space="0"/>
            </w:tcBorders>
            <w:shd w:val="cle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0" w:hRule="atLeast"/>
          <w:jc w:val="center"/>
        </w:trPr>
        <w:tc>
          <w:tcPr>
            <w:tcW w:w="46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11</w:t>
            </w:r>
          </w:p>
        </w:tc>
        <w:tc>
          <w:tcPr>
            <w:tcW w:w="195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自动化（轨道交通信号与控制方向）</w:t>
            </w:r>
          </w:p>
        </w:tc>
        <w:tc>
          <w:tcPr>
            <w:tcW w:w="721"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3</w:t>
            </w:r>
          </w:p>
        </w:tc>
        <w:tc>
          <w:tcPr>
            <w:tcW w:w="2294"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普通高等教育本科及以上</w:t>
            </w:r>
          </w:p>
        </w:tc>
        <w:tc>
          <w:tcPr>
            <w:tcW w:w="3011"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　</w:t>
            </w:r>
          </w:p>
        </w:tc>
        <w:tc>
          <w:tcPr>
            <w:tcW w:w="73" w:type="dxa"/>
            <w:tcBorders>
              <w:top w:val="outset" w:color="000000" w:sz="6" w:space="0"/>
              <w:left w:val="nil"/>
              <w:bottom w:val="outset" w:color="000000" w:sz="6" w:space="0"/>
              <w:right w:val="outset" w:color="000000" w:sz="6" w:space="0"/>
            </w:tcBorders>
            <w:shd w:val="cle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0" w:hRule="atLeast"/>
          <w:jc w:val="center"/>
        </w:trPr>
        <w:tc>
          <w:tcPr>
            <w:tcW w:w="46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12</w:t>
            </w:r>
          </w:p>
        </w:tc>
        <w:tc>
          <w:tcPr>
            <w:tcW w:w="195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电气工程及其自动化</w:t>
            </w:r>
          </w:p>
        </w:tc>
        <w:tc>
          <w:tcPr>
            <w:tcW w:w="721"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3</w:t>
            </w:r>
          </w:p>
        </w:tc>
        <w:tc>
          <w:tcPr>
            <w:tcW w:w="2294"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普通高等教育本科及以上</w:t>
            </w:r>
          </w:p>
        </w:tc>
        <w:tc>
          <w:tcPr>
            <w:tcW w:w="3011"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　</w:t>
            </w:r>
          </w:p>
        </w:tc>
        <w:tc>
          <w:tcPr>
            <w:tcW w:w="73" w:type="dxa"/>
            <w:tcBorders>
              <w:top w:val="outset" w:color="000000" w:sz="6" w:space="0"/>
              <w:left w:val="nil"/>
              <w:bottom w:val="outset" w:color="000000" w:sz="6" w:space="0"/>
              <w:right w:val="outset" w:color="000000" w:sz="6" w:space="0"/>
            </w:tcBorders>
            <w:shd w:val="cle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0" w:hRule="atLeast"/>
          <w:jc w:val="center"/>
        </w:trPr>
        <w:tc>
          <w:tcPr>
            <w:tcW w:w="46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13</w:t>
            </w:r>
          </w:p>
        </w:tc>
        <w:tc>
          <w:tcPr>
            <w:tcW w:w="195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电气工程及其自动化</w:t>
            </w:r>
            <w:r>
              <w:rPr>
                <w:rFonts w:hint="default" w:ascii="仿宋_GB2312" w:hAnsi="Times New Roman" w:eastAsia="仿宋_GB2312" w:cs="仿宋_GB2312"/>
                <w:spacing w:val="-22"/>
                <w:sz w:val="21"/>
                <w:szCs w:val="21"/>
              </w:rPr>
              <w:t>（铁道牵引供电方向）</w:t>
            </w:r>
          </w:p>
        </w:tc>
        <w:tc>
          <w:tcPr>
            <w:tcW w:w="721"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2</w:t>
            </w:r>
          </w:p>
        </w:tc>
        <w:tc>
          <w:tcPr>
            <w:tcW w:w="2294"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普通高等教育本科及以上</w:t>
            </w:r>
          </w:p>
        </w:tc>
        <w:tc>
          <w:tcPr>
            <w:tcW w:w="3011"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　</w:t>
            </w:r>
          </w:p>
        </w:tc>
        <w:tc>
          <w:tcPr>
            <w:tcW w:w="73" w:type="dxa"/>
            <w:tcBorders>
              <w:top w:val="outset" w:color="000000" w:sz="6" w:space="0"/>
              <w:left w:val="nil"/>
              <w:bottom w:val="outset" w:color="000000" w:sz="6" w:space="0"/>
              <w:right w:val="outset" w:color="000000" w:sz="6" w:space="0"/>
            </w:tcBorders>
            <w:shd w:val="cle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0" w:hRule="atLeast"/>
          <w:jc w:val="center"/>
        </w:trPr>
        <w:tc>
          <w:tcPr>
            <w:tcW w:w="8444" w:type="dxa"/>
            <w:gridSpan w:val="9"/>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left"/>
              <w:rPr>
                <w:rFonts w:hint="default" w:ascii="Times New Roman" w:hAnsi="Times New Roman" w:cs="Times New Roman"/>
                <w:sz w:val="30"/>
                <w:szCs w:val="30"/>
              </w:rPr>
            </w:pPr>
            <w:r>
              <w:rPr>
                <w:rFonts w:hint="default" w:ascii="仿宋_GB2312" w:hAnsi="Times New Roman" w:eastAsia="仿宋_GB2312" w:cs="仿宋_GB2312"/>
                <w:b/>
                <w:sz w:val="21"/>
                <w:szCs w:val="21"/>
              </w:rPr>
              <w:t>8、河南省电子科技学校（共1人，硕士）</w:t>
            </w:r>
          </w:p>
        </w:tc>
        <w:tc>
          <w:tcPr>
            <w:tcW w:w="73" w:type="dxa"/>
            <w:tcBorders>
              <w:top w:val="outset" w:color="000000" w:sz="6" w:space="0"/>
              <w:left w:val="nil"/>
              <w:bottom w:val="outset" w:color="000000" w:sz="6" w:space="0"/>
              <w:right w:val="outset" w:color="000000" w:sz="6" w:space="0"/>
            </w:tcBorders>
            <w:shd w:val="cle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0" w:hRule="atLeast"/>
          <w:jc w:val="center"/>
        </w:trPr>
        <w:tc>
          <w:tcPr>
            <w:tcW w:w="46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1</w:t>
            </w:r>
          </w:p>
        </w:tc>
        <w:tc>
          <w:tcPr>
            <w:tcW w:w="195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中文</w:t>
            </w:r>
          </w:p>
        </w:tc>
        <w:tc>
          <w:tcPr>
            <w:tcW w:w="803"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1</w:t>
            </w:r>
          </w:p>
        </w:tc>
        <w:tc>
          <w:tcPr>
            <w:tcW w:w="2294"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普通高等教育硕士及以上</w:t>
            </w:r>
          </w:p>
        </w:tc>
        <w:tc>
          <w:tcPr>
            <w:tcW w:w="2929"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0"/>
                <w:szCs w:val="30"/>
              </w:rPr>
            </w:pPr>
            <w:r>
              <w:rPr>
                <w:rFonts w:hint="default" w:ascii="仿宋_GB2312" w:hAnsi="Times New Roman" w:eastAsia="仿宋_GB2312" w:cs="仿宋_GB2312"/>
                <w:sz w:val="21"/>
                <w:szCs w:val="21"/>
              </w:rPr>
              <w:t>教师　</w:t>
            </w:r>
          </w:p>
        </w:tc>
        <w:tc>
          <w:tcPr>
            <w:tcW w:w="73" w:type="dxa"/>
            <w:tcBorders>
              <w:top w:val="outset" w:color="000000" w:sz="6" w:space="0"/>
              <w:left w:val="nil"/>
              <w:bottom w:val="outset" w:color="000000" w:sz="6" w:space="0"/>
              <w:right w:val="outset" w:color="000000" w:sz="6" w:space="0"/>
            </w:tcBorders>
            <w:shd w:val="clear"/>
            <w:vAlign w:val="center"/>
          </w:tcPr>
          <w:p>
            <w:pPr>
              <w:rPr>
                <w:rFonts w:hint="eastAsia" w:ascii="宋体"/>
                <w:sz w:val="24"/>
                <w:szCs w:val="24"/>
              </w:rPr>
            </w:pPr>
          </w:p>
        </w:tc>
      </w:tr>
    </w:tbl>
    <w:p>
      <w:pPr>
        <w:keepNext w:val="0"/>
        <w:keepLines w:val="0"/>
        <w:widowControl/>
        <w:suppressLineNumbers w:val="0"/>
        <w:jc w:val="left"/>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DF65382"/>
    <w:rsid w:val="2DF6538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4">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Office_10.1.0.6638_F1E327BC-269C-435d-A152-05C5408002CA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2017-07-13T11:33:00Z</dcterms:created>
  <dc:creator>Administrator</dc:creator>
  <cp:lastModifiedBy>Administrator</cp:lastModifiedBy>
  <dcterms:modified xsi:type="dcterms:W3CDTF">2017-07-13T11:53:40Z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2052-10.1.0.6638</vt:lpwstr>
  </property>
</Properties>
</file>