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仿宋_GB2312"/>
          <w:sz w:val="32"/>
          <w:szCs w:val="32"/>
        </w:rPr>
      </w:pPr>
    </w:p>
    <w:p>
      <w:pPr>
        <w:jc w:val="both"/>
        <w:rPr>
          <w:rFonts w:ascii="楷体" w:hAnsi="楷体" w:eastAsia="楷体" w:cs="仿宋_GB2312"/>
          <w:sz w:val="32"/>
          <w:szCs w:val="32"/>
        </w:rPr>
      </w:pPr>
      <w:bookmarkStart w:id="0" w:name="_GoBack"/>
      <w:r>
        <w:rPr>
          <w:rFonts w:hint="eastAsia" w:ascii="楷体" w:hAnsi="楷体" w:eastAsia="楷体" w:cs="仿宋_GB2312"/>
          <w:sz w:val="32"/>
          <w:szCs w:val="32"/>
        </w:rPr>
        <w:t>附件1：经开区区属学校2017年公开招聘教师岗位一览表</w:t>
      </w:r>
    </w:p>
    <w:bookmarkEnd w:id="0"/>
    <w:tbl>
      <w:tblPr>
        <w:tblStyle w:val="3"/>
        <w:tblW w:w="898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850"/>
        <w:gridCol w:w="1276"/>
        <w:gridCol w:w="1134"/>
        <w:gridCol w:w="1596"/>
        <w:gridCol w:w="1559"/>
        <w:gridCol w:w="170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招聘名额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其他条件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中学</w:t>
            </w:r>
          </w:p>
          <w:p>
            <w:pPr>
              <w:jc w:val="both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  <w:t>24人</w:t>
            </w: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语文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普通高等学校本科以上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专科学历30周岁以下（1987年7月1日以后出生），本科</w:t>
            </w: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  <w:t>及以上</w:t>
            </w: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学历35周岁以下（1982年7月1日以后出生）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具有初中及以上相关学科教师资格证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数学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小学</w:t>
            </w:r>
          </w:p>
          <w:p>
            <w:pPr>
              <w:jc w:val="both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  <w:t>26人</w:t>
            </w: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语文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普通高等学校专科以上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具有小学及以上相关学科教师资格证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数学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英语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体育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音乐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66" w:type="dxa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116" w:type="dxa"/>
            <w:gridSpan w:val="6"/>
            <w:vAlign w:val="center"/>
          </w:tcPr>
          <w:p>
            <w:pPr>
              <w:jc w:val="both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</w:tbl>
    <w:p>
      <w:pPr>
        <w:jc w:val="both"/>
      </w:pP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3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2017-07-24T00:44:57Z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